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1"/>
        <w:rPr>
          <w:rFonts w:ascii="Times New Roman" w:hAnsi="Times New Roman" w:eastAsia="黑体"/>
          <w:color w:val="auto"/>
          <w:spacing w:val="-10"/>
          <w:sz w:val="30"/>
          <w:szCs w:val="30"/>
          <w:highlight w:val="none"/>
        </w:rPr>
      </w:pPr>
      <w:bookmarkStart w:id="0" w:name="_Toc408487418"/>
      <w:r>
        <w:rPr>
          <w:rFonts w:hint="eastAsia" w:ascii="Times New Roman" w:hAnsi="Times New Roman" w:eastAsia="黑体"/>
          <w:color w:val="auto"/>
          <w:spacing w:val="-10"/>
          <w:sz w:val="30"/>
          <w:szCs w:val="30"/>
          <w:highlight w:val="none"/>
        </w:rPr>
        <w:t>附件1：</w:t>
      </w:r>
      <w:r>
        <w:rPr>
          <w:rFonts w:ascii="Times New Roman" w:hAnsi="Times New Roman" w:eastAsia="黑体"/>
          <w:color w:val="auto"/>
          <w:spacing w:val="-10"/>
          <w:sz w:val="30"/>
          <w:szCs w:val="30"/>
          <w:highlight w:val="none"/>
        </w:rPr>
        <w:t>关于2015年培养方案通识教育课程与公共实践环节的说明</w:t>
      </w:r>
      <w:bookmarkEnd w:id="0"/>
    </w:p>
    <w:p>
      <w:pPr>
        <w:jc w:val="center"/>
        <w:rPr>
          <w:b/>
          <w:color w:val="auto"/>
          <w:highlight w:val="none"/>
        </w:rPr>
      </w:pPr>
      <w:r>
        <w:rPr>
          <w:b/>
          <w:color w:val="auto"/>
          <w:highlight w:val="none"/>
        </w:rPr>
        <w:t>总表  课程体系结构</w:t>
      </w:r>
      <w:r>
        <w:rPr>
          <w:rFonts w:hint="eastAsia"/>
          <w:b/>
          <w:color w:val="auto"/>
          <w:highlight w:val="none"/>
        </w:rPr>
        <w:t>及说明</w:t>
      </w:r>
    </w:p>
    <w:tbl>
      <w:tblPr>
        <w:tblStyle w:val="5"/>
        <w:tblW w:w="930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335"/>
        <w:gridCol w:w="703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2266" w:type="dxa"/>
            <w:gridSpan w:val="2"/>
            <w:vAlign w:val="center"/>
          </w:tcPr>
          <w:p>
            <w:pPr>
              <w:adjustRightInd w:val="0"/>
              <w:snapToGrid w:val="0"/>
              <w:ind w:right="-71" w:rightChars="-34"/>
              <w:jc w:val="center"/>
              <w:rPr>
                <w:color w:val="auto"/>
                <w:highlight w:val="none"/>
              </w:rPr>
            </w:pPr>
            <w:r>
              <w:rPr>
                <w:color w:val="auto"/>
                <w:highlight w:val="none"/>
              </w:rPr>
              <w:t>课程类别</w:t>
            </w:r>
          </w:p>
        </w:tc>
        <w:tc>
          <w:tcPr>
            <w:tcW w:w="7036" w:type="dxa"/>
            <w:vAlign w:val="center"/>
          </w:tcPr>
          <w:p>
            <w:pPr>
              <w:adjustRightInd w:val="0"/>
              <w:snapToGrid w:val="0"/>
              <w:ind w:right="-71" w:rightChars="-34"/>
              <w:jc w:val="center"/>
              <w:rPr>
                <w:color w:val="auto"/>
                <w:highlight w:val="none"/>
              </w:rPr>
            </w:pPr>
            <w:r>
              <w:rPr>
                <w:color w:val="auto"/>
                <w:highlight w:val="none"/>
              </w:rPr>
              <w:t>说    明</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jc w:val="center"/>
        </w:trPr>
        <w:tc>
          <w:tcPr>
            <w:tcW w:w="931" w:type="dxa"/>
            <w:vMerge w:val="restart"/>
            <w:vAlign w:val="center"/>
          </w:tcPr>
          <w:p>
            <w:pPr>
              <w:adjustRightInd w:val="0"/>
              <w:snapToGrid w:val="0"/>
              <w:ind w:right="-71" w:rightChars="-34"/>
              <w:jc w:val="center"/>
              <w:rPr>
                <w:color w:val="auto"/>
                <w:highlight w:val="none"/>
              </w:rPr>
            </w:pPr>
            <w:r>
              <w:rPr>
                <w:color w:val="auto"/>
                <w:highlight w:val="none"/>
              </w:rPr>
              <w:t>通识教育课程</w:t>
            </w:r>
          </w:p>
        </w:tc>
        <w:tc>
          <w:tcPr>
            <w:tcW w:w="1335" w:type="dxa"/>
            <w:vAlign w:val="center"/>
          </w:tcPr>
          <w:p>
            <w:pPr>
              <w:adjustRightInd w:val="0"/>
              <w:snapToGrid w:val="0"/>
              <w:ind w:right="-71" w:rightChars="-34"/>
              <w:jc w:val="center"/>
              <w:rPr>
                <w:color w:val="auto"/>
                <w:highlight w:val="none"/>
              </w:rPr>
            </w:pPr>
            <w:r>
              <w:rPr>
                <w:color w:val="auto"/>
                <w:highlight w:val="none"/>
              </w:rPr>
              <w:t>公共基础课</w:t>
            </w:r>
          </w:p>
        </w:tc>
        <w:tc>
          <w:tcPr>
            <w:tcW w:w="7036" w:type="dxa"/>
            <w:vAlign w:val="center"/>
          </w:tcPr>
          <w:p>
            <w:pPr>
              <w:adjustRightInd w:val="0"/>
              <w:snapToGrid w:val="0"/>
              <w:ind w:right="-71" w:rightChars="-34"/>
              <w:jc w:val="left"/>
              <w:rPr>
                <w:color w:val="auto"/>
                <w:highlight w:val="none"/>
              </w:rPr>
            </w:pPr>
            <w:r>
              <w:rPr>
                <w:rFonts w:hint="eastAsia"/>
                <w:color w:val="auto"/>
                <w:highlight w:val="none"/>
                <w:lang w:val="en-US" w:eastAsia="zh-CN"/>
              </w:rPr>
              <w:t xml:space="preserve">    </w:t>
            </w:r>
            <w:r>
              <w:rPr>
                <w:color w:val="auto"/>
                <w:highlight w:val="none"/>
              </w:rPr>
              <w:t>教务处与相关学院部共同确定，各专业按要求开设。分为体育类、计算机类、英语类、数学类、物理类、思政类等课程模块</w:t>
            </w:r>
            <w:r>
              <w:rPr>
                <w:rFonts w:hint="eastAsia"/>
                <w:color w:val="auto"/>
                <w:highlight w:val="none"/>
              </w:rPr>
              <w:t>。此部分由教务处统一提供并录入系统，各学院不得更改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931" w:type="dxa"/>
            <w:vMerge w:val="continue"/>
            <w:vAlign w:val="center"/>
          </w:tcPr>
          <w:p>
            <w:pPr>
              <w:adjustRightInd w:val="0"/>
              <w:snapToGrid w:val="0"/>
              <w:ind w:right="-71" w:rightChars="-34"/>
              <w:jc w:val="center"/>
              <w:rPr>
                <w:color w:val="auto"/>
                <w:highlight w:val="none"/>
              </w:rPr>
            </w:pPr>
          </w:p>
        </w:tc>
        <w:tc>
          <w:tcPr>
            <w:tcW w:w="1335" w:type="dxa"/>
            <w:vAlign w:val="center"/>
          </w:tcPr>
          <w:p>
            <w:pPr>
              <w:adjustRightInd w:val="0"/>
              <w:snapToGrid w:val="0"/>
              <w:ind w:right="-71" w:rightChars="-34"/>
              <w:jc w:val="center"/>
              <w:rPr>
                <w:color w:val="auto"/>
                <w:highlight w:val="none"/>
              </w:rPr>
            </w:pPr>
            <w:r>
              <w:rPr>
                <w:color w:val="auto"/>
                <w:highlight w:val="none"/>
              </w:rPr>
              <w:t>素质必修课</w:t>
            </w:r>
          </w:p>
        </w:tc>
        <w:tc>
          <w:tcPr>
            <w:tcW w:w="7036" w:type="dxa"/>
            <w:vAlign w:val="center"/>
          </w:tcPr>
          <w:p>
            <w:pPr>
              <w:adjustRightInd w:val="0"/>
              <w:snapToGrid w:val="0"/>
              <w:ind w:right="-71" w:rightChars="-34"/>
              <w:jc w:val="left"/>
              <w:rPr>
                <w:color w:val="auto"/>
                <w:highlight w:val="none"/>
              </w:rPr>
            </w:pPr>
            <w:r>
              <w:rPr>
                <w:rFonts w:hint="eastAsia"/>
                <w:color w:val="auto"/>
                <w:highlight w:val="none"/>
                <w:lang w:val="en-US" w:eastAsia="zh-CN"/>
              </w:rPr>
              <w:t xml:space="preserve">    </w:t>
            </w:r>
            <w:r>
              <w:rPr>
                <w:color w:val="auto"/>
                <w:highlight w:val="none"/>
              </w:rPr>
              <w:t>全校统一安排，含军事理论、文献检索、</w:t>
            </w:r>
            <w:r>
              <w:rPr>
                <w:rFonts w:hint="eastAsia"/>
                <w:color w:val="auto"/>
                <w:highlight w:val="none"/>
              </w:rPr>
              <w:t>大学生</w:t>
            </w:r>
            <w:r>
              <w:rPr>
                <w:color w:val="auto"/>
                <w:highlight w:val="none"/>
              </w:rPr>
              <w:t>心理健康教育、形势政策与廉洁教育、大学生职业</w:t>
            </w:r>
            <w:r>
              <w:rPr>
                <w:rFonts w:hint="eastAsia"/>
                <w:color w:val="auto"/>
                <w:highlight w:val="none"/>
              </w:rPr>
              <w:t>发展</w:t>
            </w:r>
            <w:r>
              <w:rPr>
                <w:color w:val="auto"/>
                <w:highlight w:val="none"/>
              </w:rPr>
              <w:t>、就业指导等课程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31" w:type="dxa"/>
            <w:vMerge w:val="continue"/>
            <w:vAlign w:val="center"/>
          </w:tcPr>
          <w:p>
            <w:pPr>
              <w:adjustRightInd w:val="0"/>
              <w:snapToGrid w:val="0"/>
              <w:jc w:val="center"/>
              <w:rPr>
                <w:color w:val="auto"/>
                <w:highlight w:val="none"/>
              </w:rPr>
            </w:pPr>
          </w:p>
        </w:tc>
        <w:tc>
          <w:tcPr>
            <w:tcW w:w="1335" w:type="dxa"/>
            <w:vAlign w:val="center"/>
          </w:tcPr>
          <w:p>
            <w:pPr>
              <w:adjustRightInd w:val="0"/>
              <w:snapToGrid w:val="0"/>
              <w:ind w:right="-71" w:rightChars="-34"/>
              <w:jc w:val="center"/>
              <w:rPr>
                <w:color w:val="auto"/>
                <w:highlight w:val="none"/>
              </w:rPr>
            </w:pPr>
            <w:r>
              <w:rPr>
                <w:color w:val="auto"/>
                <w:highlight w:val="none"/>
              </w:rPr>
              <w:t>素质选修课</w:t>
            </w:r>
          </w:p>
        </w:tc>
        <w:tc>
          <w:tcPr>
            <w:tcW w:w="7036" w:type="dxa"/>
            <w:vAlign w:val="center"/>
          </w:tcPr>
          <w:p>
            <w:pPr>
              <w:adjustRightInd w:val="0"/>
              <w:snapToGrid w:val="0"/>
              <w:ind w:right="-71" w:rightChars="-34"/>
              <w:jc w:val="left"/>
              <w:rPr>
                <w:color w:val="auto"/>
                <w:highlight w:val="none"/>
              </w:rPr>
            </w:pPr>
            <w:r>
              <w:rPr>
                <w:rFonts w:hint="eastAsia"/>
                <w:color w:val="auto"/>
                <w:highlight w:val="none"/>
                <w:lang w:val="en-US" w:eastAsia="zh-CN"/>
              </w:rPr>
              <w:t xml:space="preserve">    </w:t>
            </w:r>
            <w:r>
              <w:rPr>
                <w:color w:val="auto"/>
                <w:highlight w:val="none"/>
              </w:rPr>
              <w:t>全校组织开设，学生选修，要求不少于6学分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931" w:type="dxa"/>
            <w:vAlign w:val="center"/>
          </w:tcPr>
          <w:p>
            <w:pPr>
              <w:adjustRightInd w:val="0"/>
              <w:snapToGrid w:val="0"/>
              <w:ind w:right="-71" w:rightChars="-34"/>
              <w:jc w:val="center"/>
              <w:rPr>
                <w:color w:val="auto"/>
                <w:highlight w:val="none"/>
              </w:rPr>
            </w:pPr>
            <w:r>
              <w:rPr>
                <w:color w:val="auto"/>
                <w:highlight w:val="none"/>
              </w:rPr>
              <w:t>学科基础课程</w:t>
            </w:r>
          </w:p>
        </w:tc>
        <w:tc>
          <w:tcPr>
            <w:tcW w:w="1335" w:type="dxa"/>
            <w:vAlign w:val="center"/>
          </w:tcPr>
          <w:p>
            <w:pPr>
              <w:adjustRightInd w:val="0"/>
              <w:snapToGrid w:val="0"/>
              <w:jc w:val="center"/>
              <w:rPr>
                <w:color w:val="auto"/>
                <w:highlight w:val="none"/>
              </w:rPr>
            </w:pPr>
            <w:r>
              <w:rPr>
                <w:color w:val="auto"/>
                <w:highlight w:val="none"/>
              </w:rPr>
              <w:t>学科基础课程</w:t>
            </w:r>
          </w:p>
        </w:tc>
        <w:tc>
          <w:tcPr>
            <w:tcW w:w="7036" w:type="dxa"/>
            <w:vAlign w:val="center"/>
          </w:tcPr>
          <w:p>
            <w:pPr>
              <w:adjustRightInd w:val="0"/>
              <w:snapToGrid w:val="0"/>
              <w:ind w:right="-71" w:rightChars="-34"/>
              <w:jc w:val="left"/>
              <w:rPr>
                <w:color w:val="auto"/>
                <w:highlight w:val="none"/>
              </w:rPr>
            </w:pPr>
            <w:r>
              <w:rPr>
                <w:rFonts w:hint="eastAsia"/>
                <w:color w:val="auto"/>
                <w:highlight w:val="none"/>
                <w:lang w:val="en-US" w:eastAsia="zh-CN"/>
              </w:rPr>
              <w:t xml:space="preserve">    </w:t>
            </w:r>
            <w:r>
              <w:rPr>
                <w:color w:val="auto"/>
                <w:highlight w:val="none"/>
              </w:rPr>
              <w:t>各专业大类培养阶段的公共学科基础课程，</w:t>
            </w:r>
            <w:r>
              <w:rPr>
                <w:color w:val="auto"/>
                <w:szCs w:val="21"/>
                <w:highlight w:val="none"/>
              </w:rPr>
              <w:t>由各学院统一安排。涉及跨学院的学科基础课程，由教务处组织开课学院与学生所在学院协商确定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1" w:type="dxa"/>
            <w:vMerge w:val="restart"/>
            <w:vAlign w:val="center"/>
          </w:tcPr>
          <w:p>
            <w:pPr>
              <w:adjustRightInd w:val="0"/>
              <w:snapToGrid w:val="0"/>
              <w:ind w:right="-71" w:rightChars="-34"/>
              <w:jc w:val="center"/>
              <w:rPr>
                <w:color w:val="auto"/>
                <w:highlight w:val="none"/>
              </w:rPr>
            </w:pPr>
            <w:r>
              <w:rPr>
                <w:color w:val="auto"/>
                <w:highlight w:val="none"/>
              </w:rPr>
              <w:t>专业课程</w:t>
            </w:r>
          </w:p>
        </w:tc>
        <w:tc>
          <w:tcPr>
            <w:tcW w:w="1335" w:type="dxa"/>
            <w:vAlign w:val="center"/>
          </w:tcPr>
          <w:p>
            <w:pPr>
              <w:adjustRightInd w:val="0"/>
              <w:snapToGrid w:val="0"/>
              <w:ind w:right="-71" w:rightChars="-34"/>
              <w:jc w:val="center"/>
              <w:rPr>
                <w:color w:val="auto"/>
                <w:highlight w:val="none"/>
              </w:rPr>
            </w:pPr>
            <w:r>
              <w:rPr>
                <w:color w:val="auto"/>
                <w:highlight w:val="none"/>
              </w:rPr>
              <w:t>专业主干课</w:t>
            </w:r>
          </w:p>
        </w:tc>
        <w:tc>
          <w:tcPr>
            <w:tcW w:w="7036" w:type="dxa"/>
            <w:vMerge w:val="restart"/>
            <w:vAlign w:val="center"/>
          </w:tcPr>
          <w:p>
            <w:pPr>
              <w:adjustRightInd w:val="0"/>
              <w:snapToGrid w:val="0"/>
              <w:ind w:right="-71" w:rightChars="-34"/>
              <w:jc w:val="left"/>
              <w:rPr>
                <w:color w:val="auto"/>
                <w:szCs w:val="21"/>
                <w:highlight w:val="none"/>
              </w:rPr>
            </w:pPr>
            <w:r>
              <w:rPr>
                <w:rFonts w:hint="eastAsia"/>
                <w:color w:val="auto"/>
                <w:szCs w:val="21"/>
                <w:highlight w:val="none"/>
                <w:lang w:val="en-US" w:eastAsia="zh-CN"/>
              </w:rPr>
              <w:t xml:space="preserve">    </w:t>
            </w:r>
            <w:r>
              <w:rPr>
                <w:color w:val="auto"/>
                <w:szCs w:val="21"/>
                <w:highlight w:val="none"/>
              </w:rPr>
              <w:t>由各专业在总体学分要求框架内安排，所有专业课程统一归口在学生所在学院。如开设专业方向，专业方向课须安排不少于8学分的应修学分，原则上安排应修学分2倍以上的课程供学生选择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931" w:type="dxa"/>
            <w:vMerge w:val="continue"/>
            <w:vAlign w:val="center"/>
          </w:tcPr>
          <w:p>
            <w:pPr>
              <w:adjustRightInd w:val="0"/>
              <w:snapToGrid w:val="0"/>
              <w:jc w:val="center"/>
              <w:rPr>
                <w:color w:val="auto"/>
                <w:highlight w:val="none"/>
              </w:rPr>
            </w:pPr>
          </w:p>
        </w:tc>
        <w:tc>
          <w:tcPr>
            <w:tcW w:w="1335" w:type="dxa"/>
            <w:vAlign w:val="center"/>
          </w:tcPr>
          <w:p>
            <w:pPr>
              <w:adjustRightInd w:val="0"/>
              <w:snapToGrid w:val="0"/>
              <w:ind w:right="-71" w:rightChars="-34"/>
              <w:jc w:val="center"/>
              <w:rPr>
                <w:color w:val="auto"/>
                <w:highlight w:val="none"/>
              </w:rPr>
            </w:pPr>
            <w:r>
              <w:rPr>
                <w:color w:val="auto"/>
                <w:highlight w:val="none"/>
              </w:rPr>
              <w:t>专业方向课</w:t>
            </w:r>
          </w:p>
        </w:tc>
        <w:tc>
          <w:tcPr>
            <w:tcW w:w="7036" w:type="dxa"/>
            <w:vMerge w:val="continue"/>
            <w:vAlign w:val="center"/>
          </w:tcPr>
          <w:p>
            <w:pPr>
              <w:adjustRightInd w:val="0"/>
              <w:snapToGrid w:val="0"/>
              <w:ind w:right="-71" w:rightChars="-34"/>
              <w:jc w:val="left"/>
              <w:rPr>
                <w:color w:val="auto"/>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931" w:type="dxa"/>
            <w:vMerge w:val="restart"/>
            <w:vAlign w:val="center"/>
          </w:tcPr>
          <w:p>
            <w:pPr>
              <w:adjustRightInd w:val="0"/>
              <w:snapToGrid w:val="0"/>
              <w:ind w:right="-71" w:rightChars="-34"/>
              <w:jc w:val="center"/>
              <w:rPr>
                <w:color w:val="auto"/>
                <w:highlight w:val="none"/>
              </w:rPr>
            </w:pPr>
            <w:r>
              <w:rPr>
                <w:color w:val="auto"/>
                <w:highlight w:val="none"/>
              </w:rPr>
              <w:t>实践教学环节</w:t>
            </w:r>
          </w:p>
        </w:tc>
        <w:tc>
          <w:tcPr>
            <w:tcW w:w="1335" w:type="dxa"/>
            <w:vAlign w:val="center"/>
          </w:tcPr>
          <w:p>
            <w:pPr>
              <w:adjustRightInd w:val="0"/>
              <w:snapToGrid w:val="0"/>
              <w:ind w:right="-71" w:rightChars="-34"/>
              <w:jc w:val="center"/>
              <w:rPr>
                <w:color w:val="auto"/>
                <w:highlight w:val="none"/>
              </w:rPr>
            </w:pPr>
            <w:r>
              <w:rPr>
                <w:color w:val="auto"/>
                <w:highlight w:val="none"/>
              </w:rPr>
              <w:t>实训</w:t>
            </w:r>
          </w:p>
        </w:tc>
        <w:tc>
          <w:tcPr>
            <w:tcW w:w="7036" w:type="dxa"/>
            <w:vAlign w:val="center"/>
          </w:tcPr>
          <w:p>
            <w:pPr>
              <w:adjustRightInd w:val="0"/>
              <w:snapToGrid w:val="0"/>
              <w:ind w:right="-71" w:rightChars="-34"/>
              <w:jc w:val="left"/>
              <w:rPr>
                <w:color w:val="auto"/>
                <w:highlight w:val="none"/>
              </w:rPr>
            </w:pPr>
            <w:r>
              <w:rPr>
                <w:rFonts w:hint="eastAsia"/>
                <w:color w:val="auto"/>
                <w:highlight w:val="none"/>
                <w:lang w:val="en-US" w:eastAsia="zh-CN"/>
              </w:rPr>
              <w:t xml:space="preserve">    </w:t>
            </w:r>
            <w:r>
              <w:rPr>
                <w:color w:val="auto"/>
                <w:highlight w:val="none"/>
              </w:rPr>
              <w:t>包括工程实训、电工电子实训、</w:t>
            </w:r>
            <w:r>
              <w:rPr>
                <w:rFonts w:hint="eastAsia"/>
                <w:color w:val="auto"/>
                <w:highlight w:val="none"/>
              </w:rPr>
              <w:t>测绘实训、</w:t>
            </w:r>
            <w:r>
              <w:rPr>
                <w:color w:val="auto"/>
                <w:highlight w:val="none"/>
              </w:rPr>
              <w:t>课程设计</w:t>
            </w:r>
            <w:r>
              <w:rPr>
                <w:rFonts w:hint="eastAsia"/>
                <w:color w:val="auto"/>
                <w:highlight w:val="none"/>
              </w:rPr>
              <w:t>（论文）</w:t>
            </w:r>
            <w:r>
              <w:rPr>
                <w:color w:val="auto"/>
                <w:highlight w:val="none"/>
              </w:rPr>
              <w:t>等</w:t>
            </w:r>
            <w:r>
              <w:rPr>
                <w:rFonts w:hint="eastAsia"/>
                <w:color w:val="auto"/>
                <w:highlight w:val="none"/>
              </w:rPr>
              <w:t>校内实习实训环节，</w:t>
            </w:r>
            <w:r>
              <w:rPr>
                <w:rFonts w:hint="eastAsia" w:ascii="仿宋_GB2312"/>
                <w:color w:val="auto"/>
                <w:szCs w:val="32"/>
                <w:highlight w:val="none"/>
              </w:rPr>
              <w:t>均以学时为单位安排，每天安排不超过4学时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31" w:type="dxa"/>
            <w:vMerge w:val="continue"/>
            <w:vAlign w:val="center"/>
          </w:tcPr>
          <w:p>
            <w:pPr>
              <w:adjustRightInd w:val="0"/>
              <w:snapToGrid w:val="0"/>
              <w:jc w:val="center"/>
              <w:rPr>
                <w:color w:val="auto"/>
                <w:highlight w:val="none"/>
              </w:rPr>
            </w:pPr>
          </w:p>
        </w:tc>
        <w:tc>
          <w:tcPr>
            <w:tcW w:w="1335" w:type="dxa"/>
            <w:vAlign w:val="center"/>
          </w:tcPr>
          <w:p>
            <w:pPr>
              <w:adjustRightInd w:val="0"/>
              <w:snapToGrid w:val="0"/>
              <w:ind w:right="-71" w:rightChars="-34"/>
              <w:jc w:val="center"/>
              <w:rPr>
                <w:color w:val="auto"/>
                <w:highlight w:val="none"/>
              </w:rPr>
            </w:pPr>
            <w:r>
              <w:rPr>
                <w:color w:val="auto"/>
                <w:highlight w:val="none"/>
              </w:rPr>
              <w:t>实验</w:t>
            </w:r>
          </w:p>
        </w:tc>
        <w:tc>
          <w:tcPr>
            <w:tcW w:w="7036" w:type="dxa"/>
            <w:vAlign w:val="center"/>
          </w:tcPr>
          <w:p>
            <w:pPr>
              <w:adjustRightInd w:val="0"/>
              <w:snapToGrid w:val="0"/>
              <w:ind w:right="-71" w:rightChars="-34"/>
              <w:jc w:val="left"/>
              <w:rPr>
                <w:color w:val="auto"/>
                <w:highlight w:val="none"/>
              </w:rPr>
            </w:pPr>
            <w:r>
              <w:rPr>
                <w:rFonts w:hint="eastAsia"/>
                <w:color w:val="auto"/>
                <w:highlight w:val="none"/>
                <w:lang w:val="en-US" w:eastAsia="zh-CN"/>
              </w:rPr>
              <w:t xml:space="preserve">    </w:t>
            </w:r>
            <w:r>
              <w:rPr>
                <w:rFonts w:hint="eastAsia"/>
                <w:color w:val="auto"/>
                <w:highlight w:val="none"/>
              </w:rPr>
              <w:t>含</w:t>
            </w:r>
            <w:r>
              <w:rPr>
                <w:color w:val="auto"/>
                <w:highlight w:val="none"/>
              </w:rPr>
              <w:t>课内实验和单独设置的实验课，鼓励开设综合性、创新性实验项目，减少课内实验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1" w:type="dxa"/>
            <w:vMerge w:val="continue"/>
            <w:vAlign w:val="center"/>
          </w:tcPr>
          <w:p>
            <w:pPr>
              <w:adjustRightInd w:val="0"/>
              <w:snapToGrid w:val="0"/>
              <w:jc w:val="center"/>
              <w:rPr>
                <w:color w:val="auto"/>
                <w:highlight w:val="none"/>
              </w:rPr>
            </w:pPr>
          </w:p>
        </w:tc>
        <w:tc>
          <w:tcPr>
            <w:tcW w:w="1335" w:type="dxa"/>
            <w:vAlign w:val="center"/>
          </w:tcPr>
          <w:p>
            <w:pPr>
              <w:adjustRightInd w:val="0"/>
              <w:snapToGrid w:val="0"/>
              <w:ind w:right="-71" w:rightChars="-34"/>
              <w:jc w:val="center"/>
              <w:rPr>
                <w:color w:val="auto"/>
                <w:highlight w:val="none"/>
              </w:rPr>
            </w:pPr>
            <w:r>
              <w:rPr>
                <w:color w:val="auto"/>
                <w:highlight w:val="none"/>
              </w:rPr>
              <w:t>实习</w:t>
            </w:r>
          </w:p>
        </w:tc>
        <w:tc>
          <w:tcPr>
            <w:tcW w:w="7036" w:type="dxa"/>
            <w:vAlign w:val="center"/>
          </w:tcPr>
          <w:p>
            <w:pPr>
              <w:adjustRightInd w:val="0"/>
              <w:snapToGrid w:val="0"/>
              <w:ind w:right="-71" w:rightChars="-34"/>
              <w:jc w:val="left"/>
              <w:rPr>
                <w:color w:val="auto"/>
                <w:szCs w:val="21"/>
                <w:highlight w:val="none"/>
              </w:rPr>
            </w:pPr>
            <w:r>
              <w:rPr>
                <w:rFonts w:hint="eastAsia"/>
                <w:color w:val="auto"/>
                <w:szCs w:val="21"/>
                <w:highlight w:val="none"/>
                <w:lang w:val="en-US" w:eastAsia="zh-CN"/>
              </w:rPr>
              <w:t xml:space="preserve">    </w:t>
            </w:r>
            <w:r>
              <w:rPr>
                <w:color w:val="auto"/>
                <w:szCs w:val="21"/>
                <w:highlight w:val="none"/>
              </w:rPr>
              <w:t>包括认识实习、生产实习等，一般安排在学期始末</w:t>
            </w:r>
            <w:r>
              <w:rPr>
                <w:rFonts w:hint="eastAsia"/>
                <w:color w:val="auto"/>
                <w:szCs w:val="21"/>
                <w:highlight w:val="none"/>
              </w:rPr>
              <w:t>，鼓励安排在寒暑假完成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jc w:val="center"/>
        </w:trPr>
        <w:tc>
          <w:tcPr>
            <w:tcW w:w="931" w:type="dxa"/>
            <w:vMerge w:val="continue"/>
            <w:vAlign w:val="center"/>
          </w:tcPr>
          <w:p>
            <w:pPr>
              <w:adjustRightInd w:val="0"/>
              <w:snapToGrid w:val="0"/>
              <w:jc w:val="center"/>
              <w:rPr>
                <w:color w:val="auto"/>
                <w:highlight w:val="none"/>
              </w:rPr>
            </w:pPr>
          </w:p>
        </w:tc>
        <w:tc>
          <w:tcPr>
            <w:tcW w:w="1335" w:type="dxa"/>
            <w:vAlign w:val="center"/>
          </w:tcPr>
          <w:p>
            <w:pPr>
              <w:adjustRightInd w:val="0"/>
              <w:snapToGrid w:val="0"/>
              <w:ind w:right="-71" w:rightChars="-34"/>
              <w:jc w:val="center"/>
              <w:rPr>
                <w:color w:val="auto"/>
                <w:highlight w:val="none"/>
              </w:rPr>
            </w:pPr>
            <w:r>
              <w:rPr>
                <w:color w:val="auto"/>
                <w:highlight w:val="none"/>
              </w:rPr>
              <w:t>毕业</w:t>
            </w:r>
            <w:r>
              <w:rPr>
                <w:rFonts w:hint="eastAsia"/>
                <w:color w:val="auto"/>
                <w:highlight w:val="none"/>
              </w:rPr>
              <w:t>实践</w:t>
            </w:r>
          </w:p>
        </w:tc>
        <w:tc>
          <w:tcPr>
            <w:tcW w:w="7036" w:type="dxa"/>
            <w:vAlign w:val="center"/>
          </w:tcPr>
          <w:p>
            <w:pPr>
              <w:adjustRightInd w:val="0"/>
              <w:snapToGrid w:val="0"/>
              <w:ind w:right="-71" w:rightChars="-34"/>
              <w:jc w:val="left"/>
              <w:rPr>
                <w:color w:val="auto"/>
                <w:szCs w:val="21"/>
                <w:highlight w:val="none"/>
              </w:rPr>
            </w:pPr>
            <w:r>
              <w:rPr>
                <w:rFonts w:hint="eastAsia"/>
                <w:color w:val="auto"/>
                <w:highlight w:val="none"/>
                <w:lang w:val="en-US" w:eastAsia="zh-CN"/>
              </w:rPr>
              <w:t xml:space="preserve">    </w:t>
            </w:r>
            <w:r>
              <w:rPr>
                <w:color w:val="auto"/>
                <w:highlight w:val="none"/>
              </w:rPr>
              <w:t>毕业实习应结合毕业设计（论文）任务统一安排，原则上不另行单独开设，成绩统一计入</w:t>
            </w:r>
            <w:r>
              <w:rPr>
                <w:rFonts w:hint="eastAsia"/>
                <w:color w:val="auto"/>
                <w:highlight w:val="none"/>
              </w:rPr>
              <w:t>毕业实践</w:t>
            </w:r>
            <w:r>
              <w:rPr>
                <w:color w:val="auto"/>
                <w:highlight w:val="none"/>
              </w:rPr>
              <w:t>成绩。建议毕业设计（论文）环节分别安排在第第七、八学期进行，</w:t>
            </w:r>
            <w:r>
              <w:rPr>
                <w:rFonts w:hint="eastAsia"/>
                <w:color w:val="auto"/>
                <w:highlight w:val="none"/>
              </w:rPr>
              <w:t>第七学期冬季进行任务下达及开题环节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2266" w:type="dxa"/>
            <w:gridSpan w:val="2"/>
            <w:vAlign w:val="center"/>
          </w:tcPr>
          <w:p>
            <w:pPr>
              <w:adjustRightInd w:val="0"/>
              <w:snapToGrid w:val="0"/>
              <w:ind w:right="-71" w:rightChars="-34"/>
              <w:jc w:val="center"/>
              <w:rPr>
                <w:color w:val="auto"/>
                <w:highlight w:val="none"/>
              </w:rPr>
            </w:pPr>
            <w:r>
              <w:rPr>
                <w:color w:val="auto"/>
                <w:highlight w:val="none"/>
              </w:rPr>
              <w:t>创新能力培养</w:t>
            </w:r>
          </w:p>
        </w:tc>
        <w:tc>
          <w:tcPr>
            <w:tcW w:w="7036" w:type="dxa"/>
            <w:vAlign w:val="center"/>
          </w:tcPr>
          <w:p>
            <w:pPr>
              <w:adjustRightInd w:val="0"/>
              <w:snapToGrid w:val="0"/>
              <w:ind w:right="-71" w:rightChars="-34"/>
              <w:jc w:val="left"/>
              <w:rPr>
                <w:color w:val="auto"/>
                <w:szCs w:val="21"/>
                <w:highlight w:val="none"/>
              </w:rPr>
            </w:pPr>
            <w:r>
              <w:rPr>
                <w:rFonts w:hint="eastAsia"/>
                <w:color w:val="auto"/>
                <w:szCs w:val="21"/>
                <w:highlight w:val="none"/>
                <w:lang w:val="en-US" w:eastAsia="zh-CN"/>
              </w:rPr>
              <w:t xml:space="preserve">    </w:t>
            </w:r>
            <w:r>
              <w:rPr>
                <w:color w:val="auto"/>
                <w:szCs w:val="21"/>
                <w:highlight w:val="none"/>
              </w:rPr>
              <w:t>主要通过创新实验、课外科技活动、学科竞赛、文体竞赛、社会实践等途径培养。在上述活动中表现突出，经认定后授予创新学分，可冲抵相关课程和实践教学环节学分，具体办法另行制定</w:t>
            </w:r>
          </w:p>
        </w:tc>
      </w:tr>
    </w:tbl>
    <w:p>
      <w:pPr>
        <w:jc w:val="center"/>
        <w:rPr>
          <w:rFonts w:ascii="Times New Roman" w:hAnsi="Times New Roman"/>
          <w:color w:val="auto"/>
          <w:szCs w:val="24"/>
          <w:highlight w:val="none"/>
        </w:rPr>
      </w:pPr>
    </w:p>
    <w:p>
      <w:pPr>
        <w:snapToGrid w:val="0"/>
        <w:jc w:val="left"/>
        <w:rPr>
          <w:rFonts w:ascii="Times New Roman" w:hAnsi="Times New Roman"/>
          <w:color w:val="auto"/>
          <w:kern w:val="0"/>
          <w:szCs w:val="21"/>
          <w:highlight w:val="none"/>
        </w:rPr>
      </w:pPr>
    </w:p>
    <w:p>
      <w:pPr>
        <w:snapToGrid w:val="0"/>
        <w:jc w:val="center"/>
        <w:rPr>
          <w:rFonts w:ascii="Times New Roman" w:hAnsi="Times New Roman"/>
          <w:b/>
          <w:color w:val="auto"/>
          <w:kern w:val="0"/>
          <w:szCs w:val="21"/>
          <w:highlight w:val="none"/>
        </w:rPr>
      </w:pPr>
      <w:r>
        <w:rPr>
          <w:rFonts w:ascii="Times New Roman" w:hAnsi="Times New Roman"/>
          <w:color w:val="auto"/>
          <w:kern w:val="0"/>
          <w:szCs w:val="21"/>
          <w:highlight w:val="none"/>
        </w:rPr>
        <w:br w:type="page"/>
      </w:r>
      <w:r>
        <w:rPr>
          <w:rFonts w:ascii="Times New Roman" w:hAnsi="Times New Roman"/>
          <w:b/>
          <w:color w:val="auto"/>
          <w:kern w:val="0"/>
          <w:szCs w:val="21"/>
          <w:highlight w:val="none"/>
        </w:rPr>
        <w:t>附表：公共基础课</w:t>
      </w:r>
      <w:r>
        <w:rPr>
          <w:rFonts w:hint="eastAsia" w:ascii="Times New Roman" w:hAnsi="Times New Roman"/>
          <w:b/>
          <w:color w:val="auto"/>
          <w:kern w:val="0"/>
          <w:szCs w:val="21"/>
          <w:highlight w:val="none"/>
        </w:rPr>
        <w:t>和素质必修课</w:t>
      </w:r>
      <w:r>
        <w:rPr>
          <w:rFonts w:ascii="Times New Roman" w:hAnsi="Times New Roman"/>
          <w:b/>
          <w:color w:val="auto"/>
          <w:kern w:val="0"/>
          <w:szCs w:val="21"/>
          <w:highlight w:val="none"/>
        </w:rPr>
        <w:t>设置</w:t>
      </w:r>
    </w:p>
    <w:p>
      <w:pPr>
        <w:numPr>
          <w:ilvl w:val="0"/>
          <w:numId w:val="1"/>
        </w:numPr>
        <w:snapToGrid w:val="0"/>
        <w:jc w:val="left"/>
        <w:rPr>
          <w:rFonts w:ascii="Times New Roman" w:hAnsi="Times New Roman"/>
          <w:b/>
          <w:color w:val="auto"/>
          <w:kern w:val="0"/>
          <w:szCs w:val="21"/>
          <w:highlight w:val="none"/>
        </w:rPr>
      </w:pPr>
      <w:r>
        <w:rPr>
          <w:rFonts w:ascii="Times New Roman" w:hAnsi="Times New Roman"/>
          <w:b/>
          <w:color w:val="auto"/>
          <w:kern w:val="0"/>
          <w:szCs w:val="21"/>
          <w:highlight w:val="none"/>
        </w:rPr>
        <w:t>体育类</w:t>
      </w:r>
    </w:p>
    <w:tbl>
      <w:tblPr>
        <w:tblStyle w:val="5"/>
        <w:tblW w:w="9705" w:type="dxa"/>
        <w:tblInd w:w="-10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10"/>
        <w:gridCol w:w="456"/>
        <w:gridCol w:w="772"/>
        <w:gridCol w:w="735"/>
        <w:gridCol w:w="729"/>
        <w:gridCol w:w="851"/>
        <w:gridCol w:w="439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1260"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课程名称</w:t>
            </w:r>
          </w:p>
        </w:tc>
        <w:tc>
          <w:tcPr>
            <w:tcW w:w="966" w:type="dxa"/>
            <w:gridSpan w:val="2"/>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772"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735"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729"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851" w:type="dxa"/>
            <w:vMerge w:val="restart"/>
            <w:vAlign w:val="center"/>
          </w:tcPr>
          <w:p>
            <w:pPr>
              <w:adjustRightInd w:val="0"/>
              <w:snapToGrid w:val="0"/>
              <w:ind w:right="-107" w:rightChars="-51"/>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4392" w:type="dxa"/>
            <w:vMerge w:val="restart"/>
            <w:vAlign w:val="center"/>
          </w:tcPr>
          <w:p>
            <w:pPr>
              <w:adjustRightInd w:val="0"/>
              <w:snapToGrid w:val="0"/>
              <w:ind w:right="-107" w:rightChars="-51"/>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60" w:type="dxa"/>
            <w:vMerge w:val="continue"/>
            <w:vAlign w:val="center"/>
          </w:tcPr>
          <w:p>
            <w:pPr>
              <w:adjustRightInd w:val="0"/>
              <w:snapToGrid w:val="0"/>
              <w:jc w:val="center"/>
              <w:rPr>
                <w:rFonts w:ascii="Times New Roman" w:hAnsi="Times New Roman"/>
                <w:color w:val="auto"/>
                <w:kern w:val="0"/>
                <w:szCs w:val="21"/>
                <w:highlight w:val="none"/>
              </w:rPr>
            </w:pPr>
          </w:p>
        </w:tc>
        <w:tc>
          <w:tcPr>
            <w:tcW w:w="510" w:type="dxa"/>
            <w:vAlign w:val="center"/>
          </w:tcPr>
          <w:p>
            <w:pPr>
              <w:adjustRightInd w:val="0"/>
              <w:snapToGrid w:val="0"/>
              <w:ind w:right="-107" w:rightChars="-51"/>
              <w:jc w:val="center"/>
              <w:rPr>
                <w:rFonts w:ascii="Times New Roman" w:hAnsi="Times New Roman"/>
                <w:color w:val="auto"/>
                <w:kern w:val="0"/>
                <w:szCs w:val="21"/>
                <w:highlight w:val="none"/>
              </w:rPr>
            </w:pPr>
            <w:r>
              <w:rPr>
                <w:rFonts w:ascii="Times New Roman" w:hAnsi="Times New Roman"/>
                <w:color w:val="auto"/>
                <w:kern w:val="0"/>
                <w:szCs w:val="21"/>
                <w:highlight w:val="none"/>
              </w:rPr>
              <w:t>课内</w:t>
            </w:r>
          </w:p>
        </w:tc>
        <w:tc>
          <w:tcPr>
            <w:tcW w:w="456" w:type="dxa"/>
            <w:vAlign w:val="center"/>
          </w:tcPr>
          <w:p>
            <w:pPr>
              <w:adjustRightInd w:val="0"/>
              <w:snapToGrid w:val="0"/>
              <w:ind w:right="-107" w:rightChars="-51"/>
              <w:jc w:val="center"/>
              <w:rPr>
                <w:rFonts w:ascii="Times New Roman" w:hAnsi="Times New Roman"/>
                <w:color w:val="auto"/>
                <w:kern w:val="0"/>
                <w:szCs w:val="21"/>
                <w:highlight w:val="none"/>
              </w:rPr>
            </w:pPr>
            <w:r>
              <w:rPr>
                <w:rFonts w:ascii="Times New Roman" w:hAnsi="Times New Roman"/>
                <w:color w:val="auto"/>
                <w:kern w:val="0"/>
                <w:szCs w:val="21"/>
                <w:highlight w:val="none"/>
              </w:rPr>
              <w:t>课外</w:t>
            </w:r>
          </w:p>
        </w:tc>
        <w:tc>
          <w:tcPr>
            <w:tcW w:w="772" w:type="dxa"/>
            <w:vMerge w:val="continue"/>
            <w:vAlign w:val="center"/>
          </w:tcPr>
          <w:p>
            <w:pPr>
              <w:adjustRightInd w:val="0"/>
              <w:snapToGrid w:val="0"/>
              <w:ind w:right="-107" w:rightChars="-51"/>
              <w:jc w:val="center"/>
              <w:rPr>
                <w:rFonts w:ascii="Times New Roman" w:hAnsi="Times New Roman"/>
                <w:color w:val="auto"/>
                <w:kern w:val="0"/>
                <w:szCs w:val="21"/>
                <w:highlight w:val="none"/>
              </w:rPr>
            </w:pPr>
          </w:p>
        </w:tc>
        <w:tc>
          <w:tcPr>
            <w:tcW w:w="735" w:type="dxa"/>
            <w:vMerge w:val="continue"/>
            <w:vAlign w:val="center"/>
          </w:tcPr>
          <w:p>
            <w:pPr>
              <w:adjustRightInd w:val="0"/>
              <w:snapToGrid w:val="0"/>
              <w:ind w:right="-107" w:rightChars="-51"/>
              <w:jc w:val="center"/>
              <w:rPr>
                <w:rFonts w:ascii="Times New Roman" w:hAnsi="Times New Roman"/>
                <w:color w:val="auto"/>
                <w:kern w:val="0"/>
                <w:szCs w:val="21"/>
                <w:highlight w:val="none"/>
              </w:rPr>
            </w:pPr>
          </w:p>
        </w:tc>
        <w:tc>
          <w:tcPr>
            <w:tcW w:w="729" w:type="dxa"/>
            <w:vMerge w:val="continue"/>
            <w:vAlign w:val="center"/>
          </w:tcPr>
          <w:p>
            <w:pPr>
              <w:adjustRightInd w:val="0"/>
              <w:snapToGrid w:val="0"/>
              <w:ind w:right="-107" w:rightChars="-51"/>
              <w:jc w:val="center"/>
              <w:rPr>
                <w:rFonts w:ascii="Times New Roman" w:hAnsi="Times New Roman"/>
                <w:color w:val="auto"/>
                <w:kern w:val="0"/>
                <w:szCs w:val="21"/>
                <w:highlight w:val="none"/>
              </w:rPr>
            </w:pPr>
          </w:p>
        </w:tc>
        <w:tc>
          <w:tcPr>
            <w:tcW w:w="851" w:type="dxa"/>
            <w:vMerge w:val="continue"/>
            <w:vAlign w:val="center"/>
          </w:tcPr>
          <w:p>
            <w:pPr>
              <w:adjustRightInd w:val="0"/>
              <w:snapToGrid w:val="0"/>
              <w:ind w:right="-107" w:rightChars="-51"/>
              <w:jc w:val="center"/>
              <w:rPr>
                <w:rFonts w:ascii="Times New Roman" w:hAnsi="Times New Roman"/>
                <w:color w:val="auto"/>
                <w:kern w:val="0"/>
                <w:szCs w:val="21"/>
                <w:highlight w:val="none"/>
              </w:rPr>
            </w:pPr>
          </w:p>
        </w:tc>
        <w:tc>
          <w:tcPr>
            <w:tcW w:w="4392" w:type="dxa"/>
            <w:vMerge w:val="continue"/>
            <w:vAlign w:val="center"/>
          </w:tcPr>
          <w:p>
            <w:pPr>
              <w:adjustRightInd w:val="0"/>
              <w:snapToGrid w:val="0"/>
              <w:ind w:right="-107" w:rightChars="-51"/>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60"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大学体育</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1</w:t>
            </w:r>
            <w:r>
              <w:rPr>
                <w:rFonts w:hint="eastAsia" w:ascii="Times New Roman" w:hAnsi="Times New Roman"/>
                <w:color w:val="auto"/>
                <w:kern w:val="0"/>
                <w:szCs w:val="21"/>
                <w:highlight w:val="none"/>
              </w:rPr>
              <w:t>)</w:t>
            </w:r>
          </w:p>
        </w:tc>
        <w:tc>
          <w:tcPr>
            <w:tcW w:w="510"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456"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772" w:type="dxa"/>
            <w:vAlign w:val="center"/>
          </w:tcPr>
          <w:p>
            <w:pPr>
              <w:adjustRightInd w:val="0"/>
              <w:snapToGrid w:val="0"/>
              <w:ind w:right="-111" w:rightChars="-53"/>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1.5</w:t>
            </w:r>
          </w:p>
        </w:tc>
        <w:tc>
          <w:tcPr>
            <w:tcW w:w="735"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2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851"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4392" w:type="dxa"/>
            <w:vAlign w:val="center"/>
          </w:tcPr>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体育基础课</w:t>
            </w:r>
            <w:r>
              <w:rPr>
                <w:rFonts w:ascii="Times New Roman" w:hAnsi="Times New Roman"/>
                <w:color w:val="auto"/>
                <w:kern w:val="0"/>
                <w:szCs w:val="21"/>
                <w:highlight w:val="none"/>
              </w:rPr>
              <w:t>：以篮、排、足球类项目辅以身体素质练习，旨在全面提高学生身体素质和运动能力，为体育选项课的学习奠定基础。</w:t>
            </w:r>
          </w:p>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课外学时</w:t>
            </w:r>
            <w:r>
              <w:rPr>
                <w:rFonts w:ascii="Times New Roman" w:hAnsi="Times New Roman"/>
                <w:color w:val="auto"/>
                <w:kern w:val="0"/>
                <w:szCs w:val="21"/>
                <w:highlight w:val="none"/>
              </w:rPr>
              <w:t>：以早锻炼和课外体育活动的组织形式，巩固课内学习效果，培养学生自我锻炼意识和习惯。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60"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大学体育</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2</w:t>
            </w:r>
            <w:r>
              <w:rPr>
                <w:rFonts w:hint="eastAsia" w:ascii="Times New Roman" w:hAnsi="Times New Roman"/>
                <w:color w:val="auto"/>
                <w:kern w:val="0"/>
                <w:szCs w:val="21"/>
                <w:highlight w:val="none"/>
              </w:rPr>
              <w:t>)</w:t>
            </w:r>
          </w:p>
        </w:tc>
        <w:tc>
          <w:tcPr>
            <w:tcW w:w="510"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456"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772" w:type="dxa"/>
            <w:vAlign w:val="center"/>
          </w:tcPr>
          <w:p>
            <w:pPr>
              <w:adjustRightInd w:val="0"/>
              <w:snapToGrid w:val="0"/>
              <w:ind w:right="-111" w:rightChars="-53"/>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1.5</w:t>
            </w:r>
          </w:p>
        </w:tc>
        <w:tc>
          <w:tcPr>
            <w:tcW w:w="735"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72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851"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4392" w:type="dxa"/>
            <w:vAlign w:val="center"/>
          </w:tcPr>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游泳课</w:t>
            </w:r>
            <w:r>
              <w:rPr>
                <w:rFonts w:ascii="Times New Roman" w:hAnsi="Times New Roman"/>
                <w:color w:val="auto"/>
                <w:kern w:val="0"/>
                <w:szCs w:val="21"/>
                <w:highlight w:val="none"/>
              </w:rPr>
              <w:t>：以蛙泳学习为主，使学生掌握游泳基本技能，拓宽健身方法和手段。</w:t>
            </w:r>
          </w:p>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课外学时</w:t>
            </w:r>
            <w:r>
              <w:rPr>
                <w:rFonts w:ascii="Times New Roman" w:hAnsi="Times New Roman"/>
                <w:color w:val="auto"/>
                <w:kern w:val="0"/>
                <w:szCs w:val="21"/>
                <w:highlight w:val="none"/>
              </w:rPr>
              <w:t>：以早锻炼和课外体育活动的组织形式，巩固课内学习效果，培养学生自我锻炼意识和习惯。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60"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大学体育</w:t>
            </w:r>
            <w:r>
              <w:rPr>
                <w:rFonts w:hint="eastAsia" w:ascii="Times New Roman" w:hAnsi="Times New Roman"/>
                <w:color w:val="auto"/>
                <w:kern w:val="0"/>
                <w:szCs w:val="21"/>
                <w:highlight w:val="none"/>
              </w:rPr>
              <w:t>(3)</w:t>
            </w:r>
          </w:p>
        </w:tc>
        <w:tc>
          <w:tcPr>
            <w:tcW w:w="510"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456"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772" w:type="dxa"/>
            <w:vAlign w:val="center"/>
          </w:tcPr>
          <w:p>
            <w:pPr>
              <w:adjustRightInd w:val="0"/>
              <w:snapToGrid w:val="0"/>
              <w:ind w:right="-111" w:rightChars="-53"/>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1.5</w:t>
            </w:r>
          </w:p>
        </w:tc>
        <w:tc>
          <w:tcPr>
            <w:tcW w:w="735"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p>
        </w:tc>
        <w:tc>
          <w:tcPr>
            <w:tcW w:w="72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851"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4392" w:type="dxa"/>
            <w:vAlign w:val="center"/>
          </w:tcPr>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体育选项课</w:t>
            </w:r>
            <w:r>
              <w:rPr>
                <w:rFonts w:ascii="Times New Roman" w:hAnsi="Times New Roman"/>
                <w:color w:val="auto"/>
                <w:kern w:val="0"/>
                <w:szCs w:val="21"/>
                <w:highlight w:val="none"/>
              </w:rPr>
              <w:t>：学生根据兴趣、爱好，自主选择不同运动项目的体育课，以满足需求差异，更加有效地提高运动技能和健康水平。</w:t>
            </w:r>
          </w:p>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课外学时</w:t>
            </w:r>
            <w:r>
              <w:rPr>
                <w:rFonts w:ascii="Times New Roman" w:hAnsi="Times New Roman"/>
                <w:color w:val="auto"/>
                <w:kern w:val="0"/>
                <w:szCs w:val="21"/>
                <w:highlight w:val="none"/>
              </w:rPr>
              <w:t>：以早锻炼和课外体育活动的组织形式，巩固课内学习效果，培养学生自我锻炼意识和习惯。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60"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大学体育</w:t>
            </w:r>
            <w:r>
              <w:rPr>
                <w:rFonts w:hint="eastAsia" w:ascii="Times New Roman" w:hAnsi="Times New Roman"/>
                <w:color w:val="auto"/>
                <w:kern w:val="0"/>
                <w:szCs w:val="21"/>
                <w:highlight w:val="none"/>
              </w:rPr>
              <w:t>(4)</w:t>
            </w:r>
          </w:p>
        </w:tc>
        <w:tc>
          <w:tcPr>
            <w:tcW w:w="510"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456"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772" w:type="dxa"/>
            <w:vAlign w:val="center"/>
          </w:tcPr>
          <w:p>
            <w:pPr>
              <w:adjustRightInd w:val="0"/>
              <w:snapToGrid w:val="0"/>
              <w:ind w:right="-111" w:rightChars="-53"/>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1.5</w:t>
            </w:r>
          </w:p>
        </w:tc>
        <w:tc>
          <w:tcPr>
            <w:tcW w:w="735"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w:t>
            </w:r>
          </w:p>
        </w:tc>
        <w:tc>
          <w:tcPr>
            <w:tcW w:w="72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851"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4392" w:type="dxa"/>
            <w:vAlign w:val="center"/>
          </w:tcPr>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体育选项课</w:t>
            </w:r>
            <w:r>
              <w:rPr>
                <w:rFonts w:ascii="Times New Roman" w:hAnsi="Times New Roman"/>
                <w:color w:val="auto"/>
                <w:kern w:val="0"/>
                <w:szCs w:val="21"/>
                <w:highlight w:val="none"/>
              </w:rPr>
              <w:t>：学生根据兴趣、爱好，自主选择不同运动项目的体育课，以满足需求差异，更加有效地提高运动技能和健康水平</w:t>
            </w:r>
          </w:p>
          <w:p>
            <w:pPr>
              <w:adjustRightInd w:val="0"/>
              <w:snapToGrid w:val="0"/>
              <w:rPr>
                <w:rFonts w:ascii="Times New Roman" w:hAnsi="Times New Roman"/>
                <w:color w:val="auto"/>
                <w:kern w:val="0"/>
                <w:szCs w:val="21"/>
                <w:highlight w:val="none"/>
              </w:rPr>
            </w:pPr>
            <w:r>
              <w:rPr>
                <w:rFonts w:ascii="Times New Roman" w:hAnsi="Times New Roman"/>
                <w:b/>
                <w:color w:val="auto"/>
                <w:kern w:val="0"/>
                <w:szCs w:val="21"/>
                <w:highlight w:val="none"/>
              </w:rPr>
              <w:t>课外学时</w:t>
            </w:r>
            <w:r>
              <w:rPr>
                <w:rFonts w:ascii="Times New Roman" w:hAnsi="Times New Roman"/>
                <w:color w:val="auto"/>
                <w:kern w:val="0"/>
                <w:szCs w:val="21"/>
                <w:highlight w:val="none"/>
              </w:rPr>
              <w:t>：以早锻炼和课外体育活动的组织形式，巩固课内学习效果，培养学生自我锻炼意识和习惯。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60"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小计</w:t>
            </w:r>
          </w:p>
        </w:tc>
        <w:tc>
          <w:tcPr>
            <w:tcW w:w="510"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96</w:t>
            </w:r>
          </w:p>
        </w:tc>
        <w:tc>
          <w:tcPr>
            <w:tcW w:w="456"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64</w:t>
            </w:r>
          </w:p>
        </w:tc>
        <w:tc>
          <w:tcPr>
            <w:tcW w:w="772" w:type="dxa"/>
            <w:vAlign w:val="center"/>
          </w:tcPr>
          <w:p>
            <w:pPr>
              <w:adjustRightInd w:val="0"/>
              <w:snapToGrid w:val="0"/>
              <w:ind w:right="-111" w:rightChars="-53"/>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6.0</w:t>
            </w:r>
          </w:p>
        </w:tc>
        <w:tc>
          <w:tcPr>
            <w:tcW w:w="735" w:type="dxa"/>
            <w:vAlign w:val="center"/>
          </w:tcPr>
          <w:p>
            <w:pPr>
              <w:adjustRightInd w:val="0"/>
              <w:snapToGrid w:val="0"/>
              <w:jc w:val="center"/>
              <w:rPr>
                <w:rFonts w:ascii="Times New Roman" w:hAnsi="Times New Roman"/>
                <w:color w:val="auto"/>
                <w:kern w:val="0"/>
                <w:szCs w:val="21"/>
                <w:highlight w:val="none"/>
              </w:rPr>
            </w:pPr>
          </w:p>
        </w:tc>
        <w:tc>
          <w:tcPr>
            <w:tcW w:w="729" w:type="dxa"/>
            <w:vAlign w:val="center"/>
          </w:tcPr>
          <w:p>
            <w:pPr>
              <w:adjustRightInd w:val="0"/>
              <w:snapToGrid w:val="0"/>
              <w:jc w:val="center"/>
              <w:rPr>
                <w:rFonts w:ascii="Times New Roman" w:hAnsi="Times New Roman"/>
                <w:color w:val="auto"/>
                <w:kern w:val="0"/>
                <w:szCs w:val="21"/>
                <w:highlight w:val="none"/>
              </w:rPr>
            </w:pPr>
          </w:p>
        </w:tc>
        <w:tc>
          <w:tcPr>
            <w:tcW w:w="851" w:type="dxa"/>
            <w:vAlign w:val="center"/>
          </w:tcPr>
          <w:p>
            <w:pPr>
              <w:adjustRightInd w:val="0"/>
              <w:snapToGrid w:val="0"/>
              <w:jc w:val="center"/>
              <w:rPr>
                <w:rFonts w:ascii="Times New Roman" w:hAnsi="Times New Roman"/>
                <w:color w:val="auto"/>
                <w:kern w:val="0"/>
                <w:szCs w:val="21"/>
                <w:highlight w:val="none"/>
              </w:rPr>
            </w:pPr>
          </w:p>
        </w:tc>
        <w:tc>
          <w:tcPr>
            <w:tcW w:w="4392" w:type="dxa"/>
            <w:vAlign w:val="center"/>
          </w:tcPr>
          <w:p>
            <w:pPr>
              <w:adjustRightInd w:val="0"/>
              <w:snapToGrid w:val="0"/>
              <w:rPr>
                <w:rFonts w:ascii="Times New Roman" w:hAnsi="Times New Roman"/>
                <w:b/>
                <w:color w:val="auto"/>
                <w:kern w:val="0"/>
                <w:szCs w:val="21"/>
                <w:highlight w:val="none"/>
              </w:rPr>
            </w:pPr>
          </w:p>
        </w:tc>
      </w:tr>
    </w:tbl>
    <w:p>
      <w:pPr>
        <w:snapToGrid w:val="0"/>
        <w:jc w:val="left"/>
        <w:rPr>
          <w:b/>
          <w:color w:val="auto"/>
          <w:highlight w:val="none"/>
        </w:rPr>
      </w:pPr>
    </w:p>
    <w:p>
      <w:pPr>
        <w:snapToGrid w:val="0"/>
        <w:jc w:val="left"/>
        <w:rPr>
          <w:rFonts w:ascii="Times New Roman" w:hAnsi="Times New Roman"/>
          <w:color w:val="auto"/>
          <w:kern w:val="0"/>
          <w:szCs w:val="21"/>
          <w:highlight w:val="none"/>
        </w:rPr>
      </w:pPr>
    </w:p>
    <w:p>
      <w:pPr>
        <w:numPr>
          <w:ilvl w:val="0"/>
          <w:numId w:val="1"/>
        </w:numPr>
        <w:snapToGrid w:val="0"/>
        <w:jc w:val="left"/>
        <w:rPr>
          <w:rFonts w:ascii="Times New Roman" w:hAnsi="Times New Roman"/>
          <w:b/>
          <w:color w:val="auto"/>
          <w:kern w:val="0"/>
          <w:szCs w:val="21"/>
          <w:highlight w:val="none"/>
        </w:rPr>
      </w:pPr>
      <w:r>
        <w:rPr>
          <w:rFonts w:ascii="Times New Roman" w:hAnsi="Times New Roman"/>
          <w:b/>
          <w:color w:val="auto"/>
          <w:kern w:val="0"/>
          <w:szCs w:val="21"/>
          <w:highlight w:val="none"/>
        </w:rPr>
        <w:t>计算机类</w:t>
      </w:r>
    </w:p>
    <w:tbl>
      <w:tblPr>
        <w:tblStyle w:val="5"/>
        <w:tblW w:w="9703"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540"/>
        <w:gridCol w:w="495"/>
        <w:gridCol w:w="735"/>
        <w:gridCol w:w="735"/>
        <w:gridCol w:w="735"/>
        <w:gridCol w:w="840"/>
        <w:gridCol w:w="4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1228" w:type="dxa"/>
            <w:vMerge w:val="restart"/>
            <w:tcBorders>
              <w:left w:val="nil"/>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课程名称</w:t>
            </w:r>
          </w:p>
        </w:tc>
        <w:tc>
          <w:tcPr>
            <w:tcW w:w="1035"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735"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735"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735"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840"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4395" w:type="dxa"/>
            <w:vMerge w:val="restart"/>
            <w:tcBorders>
              <w:right w:val="nil"/>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28" w:type="dxa"/>
            <w:vMerge w:val="continue"/>
            <w:tcBorders>
              <w:left w:val="nil"/>
            </w:tcBorders>
            <w:vAlign w:val="center"/>
          </w:tcPr>
          <w:p>
            <w:pPr>
              <w:adjustRightInd w:val="0"/>
              <w:snapToGrid w:val="0"/>
              <w:ind w:right="-80" w:rightChars="-38"/>
              <w:jc w:val="center"/>
              <w:rPr>
                <w:rFonts w:ascii="Times New Roman" w:hAnsi="Times New Roman"/>
                <w:color w:val="auto"/>
                <w:kern w:val="0"/>
                <w:szCs w:val="21"/>
                <w:highlight w:val="none"/>
              </w:rPr>
            </w:pP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课内</w:t>
            </w:r>
          </w:p>
        </w:tc>
        <w:tc>
          <w:tcPr>
            <w:tcW w:w="4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课外</w:t>
            </w:r>
          </w:p>
        </w:tc>
        <w:tc>
          <w:tcPr>
            <w:tcW w:w="735"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735"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735"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840"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4395" w:type="dxa"/>
            <w:vMerge w:val="continue"/>
            <w:tcBorders>
              <w:right w:val="nil"/>
            </w:tcBorders>
            <w:vAlign w:val="center"/>
          </w:tcPr>
          <w:p>
            <w:pPr>
              <w:adjustRightInd w:val="0"/>
              <w:snapToGrid w:val="0"/>
              <w:ind w:right="-80" w:rightChars="-38"/>
              <w:jc w:val="center"/>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left w:val="nil"/>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szCs w:val="24"/>
                <w:highlight w:val="none"/>
              </w:rPr>
              <w:t>大学计算机基础</w:t>
            </w:r>
            <w:r>
              <w:rPr>
                <w:rFonts w:hint="eastAsia" w:ascii="Times New Roman" w:hAnsi="Times New Roman"/>
                <w:color w:val="auto"/>
                <w:szCs w:val="24"/>
                <w:highlight w:val="none"/>
              </w:rPr>
              <w:t>A</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4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理工类</w:t>
            </w:r>
          </w:p>
        </w:tc>
        <w:tc>
          <w:tcPr>
            <w:tcW w:w="4395" w:type="dxa"/>
            <w:tcBorders>
              <w:right w:val="nil"/>
            </w:tcBorders>
            <w:vAlign w:val="center"/>
          </w:tcPr>
          <w:p>
            <w:pPr>
              <w:rPr>
                <w:rFonts w:ascii="Times New Roman" w:hAnsi="Times New Roman"/>
                <w:color w:val="auto"/>
                <w:kern w:val="0"/>
                <w:szCs w:val="21"/>
                <w:highlight w:val="none"/>
              </w:rPr>
            </w:pPr>
            <w:r>
              <w:rPr>
                <w:rFonts w:ascii="Times New Roman" w:hAnsi="Times New Roman"/>
                <w:color w:val="auto"/>
                <w:kern w:val="0"/>
                <w:szCs w:val="21"/>
                <w:highlight w:val="none"/>
              </w:rPr>
              <w:t>（基础模块）计算机系统及基本原理；网络基础及应用，信息安全等；办公软件Office基本应用。</w:t>
            </w:r>
          </w:p>
          <w:p>
            <w:pPr>
              <w:rPr>
                <w:rFonts w:ascii="Times New Roman" w:hAnsi="Times New Roman"/>
                <w:color w:val="auto"/>
                <w:sz w:val="22"/>
                <w:szCs w:val="24"/>
                <w:highlight w:val="none"/>
              </w:rPr>
            </w:pPr>
            <w:r>
              <w:rPr>
                <w:rFonts w:ascii="Times New Roman" w:hAnsi="Times New Roman"/>
                <w:color w:val="auto"/>
                <w:kern w:val="0"/>
                <w:szCs w:val="21"/>
                <w:highlight w:val="none"/>
              </w:rPr>
              <w:t>（专业模块）数据的存储表示及基本运算；算法及计算思维；数学计算软件（Matlab）应用。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8" w:hRule="atLeast"/>
        </w:trPr>
        <w:tc>
          <w:tcPr>
            <w:tcW w:w="1228" w:type="dxa"/>
            <w:tcBorders>
              <w:left w:val="nil"/>
            </w:tcBorders>
            <w:vAlign w:val="center"/>
          </w:tcPr>
          <w:p>
            <w:pPr>
              <w:jc w:val="center"/>
              <w:rPr>
                <w:rFonts w:ascii="Times New Roman" w:hAnsi="Times New Roman"/>
                <w:color w:val="auto"/>
                <w:szCs w:val="24"/>
                <w:highlight w:val="none"/>
              </w:rPr>
            </w:pPr>
            <w:r>
              <w:rPr>
                <w:rFonts w:ascii="Times New Roman" w:hAnsi="Times New Roman"/>
                <w:color w:val="auto"/>
                <w:szCs w:val="24"/>
                <w:highlight w:val="none"/>
              </w:rPr>
              <w:t>大学计算机基础</w:t>
            </w:r>
            <w:r>
              <w:rPr>
                <w:rFonts w:hint="eastAsia" w:ascii="Times New Roman" w:hAnsi="Times New Roman"/>
                <w:color w:val="auto"/>
                <w:szCs w:val="24"/>
                <w:highlight w:val="none"/>
              </w:rPr>
              <w:t>B</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4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管理类、法商类、外语类</w:t>
            </w:r>
          </w:p>
        </w:tc>
        <w:tc>
          <w:tcPr>
            <w:tcW w:w="4395" w:type="dxa"/>
            <w:tcBorders>
              <w:right w:val="nil"/>
            </w:tcBorders>
            <w:vAlign w:val="center"/>
          </w:tcPr>
          <w:p>
            <w:pPr>
              <w:rPr>
                <w:rFonts w:ascii="Times New Roman" w:hAnsi="Times New Roman"/>
                <w:color w:val="auto"/>
                <w:szCs w:val="24"/>
                <w:highlight w:val="none"/>
              </w:rPr>
            </w:pPr>
            <w:r>
              <w:rPr>
                <w:rFonts w:ascii="Times New Roman" w:hAnsi="Times New Roman"/>
                <w:color w:val="auto"/>
                <w:szCs w:val="24"/>
                <w:highlight w:val="none"/>
              </w:rPr>
              <w:t>（基础模块）计算机系统及基本原理；网络基础及应用，信息安全等；办公软件Office基本应用。</w:t>
            </w:r>
          </w:p>
          <w:p>
            <w:pPr>
              <w:rPr>
                <w:rFonts w:ascii="Times New Roman" w:hAnsi="Times New Roman"/>
                <w:color w:val="auto"/>
                <w:szCs w:val="24"/>
                <w:highlight w:val="none"/>
              </w:rPr>
            </w:pPr>
            <w:r>
              <w:rPr>
                <w:rFonts w:ascii="Times New Roman" w:hAnsi="Times New Roman"/>
                <w:color w:val="auto"/>
                <w:szCs w:val="24"/>
                <w:highlight w:val="none"/>
              </w:rPr>
              <w:t>（专业模块）信息处理基础；信息检索技术；经济统计与分析软件（SPSS）应用。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left w:val="nil"/>
              <w:bottom w:val="single" w:color="auto" w:sz="4" w:space="0"/>
            </w:tcBorders>
            <w:vAlign w:val="center"/>
          </w:tcPr>
          <w:p>
            <w:pPr>
              <w:jc w:val="center"/>
              <w:rPr>
                <w:rFonts w:ascii="Times New Roman" w:hAnsi="Times New Roman"/>
                <w:color w:val="auto"/>
                <w:szCs w:val="24"/>
                <w:highlight w:val="none"/>
              </w:rPr>
            </w:pPr>
            <w:r>
              <w:rPr>
                <w:rFonts w:ascii="Times New Roman" w:hAnsi="Times New Roman"/>
                <w:color w:val="auto"/>
                <w:szCs w:val="24"/>
                <w:highlight w:val="none"/>
              </w:rPr>
              <w:t>大学计算机基础</w:t>
            </w:r>
            <w:r>
              <w:rPr>
                <w:rFonts w:hint="eastAsia" w:ascii="Times New Roman" w:hAnsi="Times New Roman"/>
                <w:color w:val="auto"/>
                <w:szCs w:val="24"/>
                <w:highlight w:val="none"/>
              </w:rPr>
              <w:t>C</w:t>
            </w:r>
          </w:p>
        </w:tc>
        <w:tc>
          <w:tcPr>
            <w:tcW w:w="540"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495"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735"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735"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35"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840" w:type="dxa"/>
            <w:tcBorders>
              <w:bottom w:val="single" w:color="auto" w:sz="4" w:space="0"/>
            </w:tcBorders>
            <w:vAlign w:val="center"/>
          </w:tcPr>
          <w:p>
            <w:pPr>
              <w:jc w:val="center"/>
              <w:rPr>
                <w:rFonts w:ascii="Times New Roman" w:hAnsi="Times New Roman"/>
                <w:color w:val="auto"/>
                <w:sz w:val="22"/>
                <w:szCs w:val="24"/>
                <w:highlight w:val="none"/>
              </w:rPr>
            </w:pPr>
            <w:r>
              <w:rPr>
                <w:rFonts w:ascii="Times New Roman" w:hAnsi="Times New Roman"/>
                <w:color w:val="auto"/>
                <w:sz w:val="22"/>
                <w:szCs w:val="24"/>
                <w:highlight w:val="none"/>
              </w:rPr>
              <w:t>艺术类</w:t>
            </w:r>
          </w:p>
        </w:tc>
        <w:tc>
          <w:tcPr>
            <w:tcW w:w="4395" w:type="dxa"/>
            <w:tcBorders>
              <w:bottom w:val="single" w:color="auto" w:sz="4" w:space="0"/>
              <w:right w:val="nil"/>
            </w:tcBorders>
            <w:vAlign w:val="center"/>
          </w:tcPr>
          <w:p>
            <w:pPr>
              <w:rPr>
                <w:rFonts w:ascii="Times New Roman" w:hAnsi="Times New Roman"/>
                <w:color w:val="auto"/>
                <w:szCs w:val="24"/>
                <w:highlight w:val="none"/>
              </w:rPr>
            </w:pPr>
            <w:r>
              <w:rPr>
                <w:rFonts w:ascii="Times New Roman" w:hAnsi="Times New Roman"/>
                <w:color w:val="auto"/>
                <w:szCs w:val="24"/>
                <w:highlight w:val="none"/>
              </w:rPr>
              <w:t>（基础模块）计算机系统及基本原理；网络基础及应用，信息安全等；办公软件Office基本应用。</w:t>
            </w:r>
          </w:p>
          <w:p>
            <w:pPr>
              <w:rPr>
                <w:rFonts w:ascii="Times New Roman" w:hAnsi="Times New Roman"/>
                <w:color w:val="auto"/>
                <w:szCs w:val="24"/>
                <w:highlight w:val="none"/>
              </w:rPr>
            </w:pPr>
            <w:r>
              <w:rPr>
                <w:rFonts w:ascii="Times New Roman" w:hAnsi="Times New Roman"/>
                <w:color w:val="auto"/>
                <w:szCs w:val="24"/>
                <w:highlight w:val="none"/>
              </w:rPr>
              <w:t>（专业模块）三维动画基础；音视频处理技术及应用；三维建模和动画软件（3D Max）应用。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top w:val="single" w:color="auto" w:sz="18" w:space="0"/>
              <w:left w:val="nil"/>
            </w:tcBorders>
            <w:vAlign w:val="center"/>
          </w:tcPr>
          <w:p>
            <w:pPr>
              <w:jc w:val="center"/>
              <w:rPr>
                <w:rFonts w:ascii="Times New Roman" w:hAnsi="Times New Roman"/>
                <w:color w:val="auto"/>
                <w:sz w:val="22"/>
                <w:szCs w:val="24"/>
                <w:highlight w:val="none"/>
              </w:rPr>
            </w:pPr>
            <w:r>
              <w:rPr>
                <w:rFonts w:ascii="Times New Roman" w:hAnsi="Times New Roman"/>
                <w:color w:val="auto"/>
                <w:sz w:val="22"/>
                <w:szCs w:val="24"/>
                <w:highlight w:val="none"/>
              </w:rPr>
              <w:t>程序设计基础</w:t>
            </w:r>
            <w:r>
              <w:rPr>
                <w:rFonts w:hint="eastAsia" w:ascii="Times New Roman" w:hAnsi="Times New Roman"/>
                <w:color w:val="auto"/>
                <w:sz w:val="22"/>
                <w:szCs w:val="24"/>
                <w:highlight w:val="none"/>
              </w:rPr>
              <w:t>A</w:t>
            </w:r>
          </w:p>
        </w:tc>
        <w:tc>
          <w:tcPr>
            <w:tcW w:w="540" w:type="dxa"/>
            <w:tcBorders>
              <w:top w:val="single" w:color="auto" w:sz="18" w:space="0"/>
            </w:tcBorders>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32</w:t>
            </w:r>
          </w:p>
        </w:tc>
        <w:tc>
          <w:tcPr>
            <w:tcW w:w="495" w:type="dxa"/>
            <w:tcBorders>
              <w:top w:val="single" w:color="auto" w:sz="18" w:space="0"/>
            </w:tcBorders>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32</w:t>
            </w:r>
          </w:p>
        </w:tc>
        <w:tc>
          <w:tcPr>
            <w:tcW w:w="735" w:type="dxa"/>
            <w:tcBorders>
              <w:top w:val="single" w:color="auto" w:sz="18" w:space="0"/>
            </w:tcBorders>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2.0</w:t>
            </w:r>
          </w:p>
        </w:tc>
        <w:tc>
          <w:tcPr>
            <w:tcW w:w="735" w:type="dxa"/>
            <w:tcBorders>
              <w:top w:val="single" w:color="auto" w:sz="18" w:space="0"/>
            </w:tcBorders>
            <w:vAlign w:val="center"/>
          </w:tcPr>
          <w:p>
            <w:pPr>
              <w:adjustRightInd w:val="0"/>
              <w:snapToGrid w:val="0"/>
              <w:ind w:right="-80" w:rightChars="-38"/>
              <w:jc w:val="center"/>
              <w:rPr>
                <w:rFonts w:ascii="Times New Roman" w:hAnsi="Times New Roman"/>
                <w:color w:val="auto"/>
                <w:sz w:val="22"/>
                <w:szCs w:val="24"/>
                <w:highlight w:val="none"/>
              </w:rPr>
            </w:pPr>
            <w:r>
              <w:rPr>
                <w:rFonts w:ascii="Times New Roman" w:hAnsi="Times New Roman"/>
                <w:color w:val="auto"/>
                <w:sz w:val="22"/>
                <w:szCs w:val="24"/>
                <w:highlight w:val="none"/>
              </w:rPr>
              <w:t>2</w:t>
            </w:r>
          </w:p>
        </w:tc>
        <w:tc>
          <w:tcPr>
            <w:tcW w:w="735" w:type="dxa"/>
            <w:tcBorders>
              <w:top w:val="single" w:color="auto" w:sz="18" w:space="0"/>
            </w:tcBorders>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春夏</w:t>
            </w:r>
          </w:p>
        </w:tc>
        <w:tc>
          <w:tcPr>
            <w:tcW w:w="840" w:type="dxa"/>
            <w:tcBorders>
              <w:top w:val="single" w:color="auto" w:sz="18" w:space="0"/>
            </w:tcBorders>
            <w:vAlign w:val="center"/>
          </w:tcPr>
          <w:p>
            <w:pPr>
              <w:adjustRightInd w:val="0"/>
              <w:snapToGrid w:val="0"/>
              <w:ind w:right="-80" w:rightChars="-38"/>
              <w:jc w:val="center"/>
              <w:rPr>
                <w:rFonts w:ascii="Times New Roman" w:hAnsi="Times New Roman"/>
                <w:color w:val="auto"/>
                <w:sz w:val="22"/>
                <w:szCs w:val="24"/>
                <w:highlight w:val="none"/>
              </w:rPr>
            </w:pPr>
            <w:r>
              <w:rPr>
                <w:rFonts w:ascii="Times New Roman" w:hAnsi="Times New Roman"/>
                <w:color w:val="auto"/>
                <w:sz w:val="22"/>
                <w:szCs w:val="24"/>
                <w:highlight w:val="none"/>
              </w:rPr>
              <w:t>理工类</w:t>
            </w:r>
          </w:p>
        </w:tc>
        <w:tc>
          <w:tcPr>
            <w:tcW w:w="4395" w:type="dxa"/>
            <w:tcBorders>
              <w:top w:val="single" w:color="auto" w:sz="18" w:space="0"/>
              <w:right w:val="nil"/>
            </w:tcBorders>
            <w:vAlign w:val="center"/>
          </w:tcPr>
          <w:p>
            <w:pPr>
              <w:rPr>
                <w:rFonts w:ascii="Times New Roman" w:hAnsi="Times New Roman"/>
                <w:color w:val="auto"/>
                <w:sz w:val="22"/>
                <w:szCs w:val="24"/>
                <w:highlight w:val="none"/>
              </w:rPr>
            </w:pPr>
            <w:r>
              <w:rPr>
                <w:rFonts w:hint="eastAsia" w:ascii="Times New Roman" w:hAnsi="Times New Roman"/>
                <w:color w:val="auto"/>
                <w:sz w:val="22"/>
                <w:szCs w:val="24"/>
                <w:highlight w:val="none"/>
                <w:lang w:val="en-US" w:eastAsia="zh-CN"/>
              </w:rPr>
              <w:t xml:space="preserve">    </w:t>
            </w:r>
            <w:r>
              <w:rPr>
                <w:rFonts w:ascii="Times New Roman" w:hAnsi="Times New Roman"/>
                <w:color w:val="auto"/>
                <w:sz w:val="22"/>
                <w:szCs w:val="24"/>
                <w:highlight w:val="none"/>
              </w:rPr>
              <w:t>本课程以</w:t>
            </w:r>
            <w:r>
              <w:rPr>
                <w:rFonts w:hint="eastAsia" w:ascii="Times New Roman" w:hAnsi="Times New Roman"/>
                <w:color w:val="auto"/>
                <w:sz w:val="22"/>
                <w:szCs w:val="24"/>
                <w:highlight w:val="none"/>
              </w:rPr>
              <w:t>C</w:t>
            </w:r>
            <w:r>
              <w:rPr>
                <w:rFonts w:ascii="Times New Roman" w:hAnsi="Times New Roman"/>
                <w:color w:val="auto"/>
                <w:sz w:val="22"/>
                <w:szCs w:val="24"/>
                <w:highlight w:val="none"/>
              </w:rPr>
              <w:t>语言为工具讲解程序设计的基本思想和方法。主要面向对科学计算要求较高的专业和学科。</w:t>
            </w:r>
          </w:p>
          <w:p>
            <w:pPr>
              <w:rPr>
                <w:rFonts w:ascii="Times New Roman" w:hAnsi="Times New Roman"/>
                <w:color w:val="auto"/>
                <w:sz w:val="22"/>
                <w:szCs w:val="24"/>
                <w:highlight w:val="none"/>
              </w:rPr>
            </w:pPr>
            <w:r>
              <w:rPr>
                <w:rFonts w:hint="eastAsia" w:ascii="Times New Roman" w:hAnsi="Times New Roman"/>
                <w:color w:val="auto"/>
                <w:sz w:val="22"/>
                <w:szCs w:val="24"/>
                <w:highlight w:val="none"/>
                <w:lang w:val="en-US" w:eastAsia="zh-CN"/>
              </w:rPr>
              <w:t xml:space="preserve">    </w:t>
            </w:r>
            <w:r>
              <w:rPr>
                <w:rFonts w:ascii="Times New Roman" w:hAnsi="Times New Roman"/>
                <w:color w:val="auto"/>
                <w:sz w:val="22"/>
                <w:szCs w:val="24"/>
                <w:highlight w:val="none"/>
              </w:rPr>
              <w:t>主要知识模块包括：数据类型、运算符和表达式；控制结构和函数；数组和指针；文件处理。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left w:val="nil"/>
            </w:tcBorders>
            <w:vAlign w:val="center"/>
          </w:tcPr>
          <w:p>
            <w:pPr>
              <w:jc w:val="center"/>
              <w:rPr>
                <w:rFonts w:ascii="Times New Roman" w:hAnsi="Times New Roman"/>
                <w:color w:val="auto"/>
                <w:szCs w:val="24"/>
                <w:highlight w:val="none"/>
              </w:rPr>
            </w:pPr>
            <w:r>
              <w:rPr>
                <w:rFonts w:ascii="Times New Roman" w:hAnsi="Times New Roman"/>
                <w:color w:val="auto"/>
                <w:szCs w:val="24"/>
                <w:highlight w:val="none"/>
              </w:rPr>
              <w:t>程序设计基础</w:t>
            </w:r>
            <w:r>
              <w:rPr>
                <w:rFonts w:hint="eastAsia" w:ascii="Times New Roman" w:hAnsi="Times New Roman"/>
                <w:color w:val="auto"/>
                <w:szCs w:val="24"/>
                <w:highlight w:val="none"/>
              </w:rPr>
              <w:t>B</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49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32</w:t>
            </w:r>
          </w:p>
        </w:tc>
        <w:tc>
          <w:tcPr>
            <w:tcW w:w="73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2.0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sz w:val="22"/>
                <w:szCs w:val="24"/>
                <w:highlight w:val="none"/>
              </w:rPr>
              <w:t>春夏</w:t>
            </w: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理工类</w:t>
            </w:r>
          </w:p>
        </w:tc>
        <w:tc>
          <w:tcPr>
            <w:tcW w:w="4395" w:type="dxa"/>
            <w:tcBorders>
              <w:right w:val="nil"/>
            </w:tcBorders>
            <w:vAlign w:val="center"/>
          </w:tcPr>
          <w:p>
            <w:pPr>
              <w:rPr>
                <w:rFonts w:ascii="Times New Roman" w:hAnsi="Times New Roman"/>
                <w:color w:val="auto"/>
                <w:sz w:val="22"/>
                <w:szCs w:val="24"/>
                <w:highlight w:val="none"/>
              </w:rPr>
            </w:pPr>
            <w:r>
              <w:rPr>
                <w:rFonts w:hint="eastAsia" w:ascii="Times New Roman" w:hAnsi="Times New Roman"/>
                <w:color w:val="auto"/>
                <w:sz w:val="22"/>
                <w:szCs w:val="24"/>
                <w:highlight w:val="none"/>
                <w:lang w:val="en-US" w:eastAsia="zh-CN"/>
              </w:rPr>
              <w:t xml:space="preserve">    </w:t>
            </w:r>
            <w:r>
              <w:rPr>
                <w:rFonts w:ascii="Times New Roman" w:hAnsi="Times New Roman"/>
                <w:color w:val="auto"/>
                <w:sz w:val="22"/>
                <w:szCs w:val="24"/>
                <w:highlight w:val="none"/>
              </w:rPr>
              <w:t>本课程以VB语言为工具讲解程序设计的基本思想和方法。主要面向对事务处理要求较高的专业和学科。主要知识模块包括：数据类型、运算符和表达式；控制结构和过程；常用控件及可视化设计;文件处理与数据库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left w:val="nil"/>
            </w:tcBorders>
            <w:vAlign w:val="center"/>
          </w:tcPr>
          <w:p>
            <w:pPr>
              <w:jc w:val="center"/>
              <w:rPr>
                <w:rFonts w:ascii="Times New Roman" w:hAnsi="Times New Roman"/>
                <w:color w:val="auto"/>
                <w:szCs w:val="24"/>
                <w:highlight w:val="none"/>
              </w:rPr>
            </w:pPr>
            <w:r>
              <w:rPr>
                <w:rFonts w:ascii="Times New Roman" w:hAnsi="Times New Roman"/>
                <w:color w:val="auto"/>
                <w:szCs w:val="24"/>
                <w:highlight w:val="none"/>
              </w:rPr>
              <w:t>程序设计基础</w:t>
            </w:r>
            <w:r>
              <w:rPr>
                <w:rFonts w:hint="eastAsia" w:ascii="Times New Roman" w:hAnsi="Times New Roman"/>
                <w:color w:val="auto"/>
                <w:szCs w:val="24"/>
                <w:highlight w:val="none"/>
              </w:rPr>
              <w:t>C</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49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32</w:t>
            </w:r>
          </w:p>
        </w:tc>
        <w:tc>
          <w:tcPr>
            <w:tcW w:w="73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2.0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sz w:val="22"/>
                <w:szCs w:val="24"/>
                <w:highlight w:val="none"/>
              </w:rPr>
              <w:t>春夏</w:t>
            </w: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外语类</w:t>
            </w:r>
            <w:r>
              <w:rPr>
                <w:rFonts w:hint="eastAsia" w:ascii="Times New Roman" w:hAnsi="Times New Roman"/>
                <w:color w:val="auto"/>
                <w:kern w:val="0"/>
                <w:szCs w:val="21"/>
                <w:highlight w:val="none"/>
              </w:rPr>
              <w:t>管理类</w:t>
            </w:r>
          </w:p>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法商类</w:t>
            </w:r>
          </w:p>
        </w:tc>
        <w:tc>
          <w:tcPr>
            <w:tcW w:w="4395" w:type="dxa"/>
            <w:tcBorders>
              <w:right w:val="nil"/>
            </w:tcBorders>
            <w:vAlign w:val="center"/>
          </w:tcPr>
          <w:p>
            <w:pPr>
              <w:rPr>
                <w:rFonts w:ascii="Times New Roman" w:hAnsi="Times New Roman"/>
                <w:color w:val="auto"/>
                <w:sz w:val="22"/>
                <w:szCs w:val="24"/>
                <w:highlight w:val="none"/>
              </w:rPr>
            </w:pPr>
            <w:r>
              <w:rPr>
                <w:rFonts w:hint="eastAsia" w:ascii="Times New Roman" w:hAnsi="Times New Roman"/>
                <w:color w:val="auto"/>
                <w:sz w:val="22"/>
                <w:szCs w:val="24"/>
                <w:highlight w:val="none"/>
                <w:lang w:val="en-US" w:eastAsia="zh-CN"/>
              </w:rPr>
              <w:t xml:space="preserve">    </w:t>
            </w:r>
            <w:r>
              <w:rPr>
                <w:rFonts w:ascii="Times New Roman" w:hAnsi="Times New Roman"/>
                <w:color w:val="auto"/>
                <w:sz w:val="22"/>
                <w:szCs w:val="24"/>
                <w:highlight w:val="none"/>
              </w:rPr>
              <w:t>Access数据库具有易用、低成本的优点，可方便实现数据管理和分析，并服务于“懂管理+会编程”复合型人才的培养。主要知识模块包括：数据库和表的基本操作；SQL基础；查询，窗体，报表；宏与模块。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left w:val="nil"/>
            </w:tcBorders>
            <w:vAlign w:val="center"/>
          </w:tcPr>
          <w:p>
            <w:pPr>
              <w:jc w:val="center"/>
              <w:rPr>
                <w:rFonts w:ascii="Times New Roman" w:hAnsi="Times New Roman"/>
                <w:color w:val="auto"/>
                <w:szCs w:val="24"/>
                <w:highlight w:val="none"/>
              </w:rPr>
            </w:pPr>
            <w:r>
              <w:rPr>
                <w:rFonts w:ascii="Times New Roman" w:hAnsi="Times New Roman"/>
                <w:color w:val="auto"/>
                <w:szCs w:val="24"/>
                <w:highlight w:val="none"/>
              </w:rPr>
              <w:t>程序设计基础</w:t>
            </w:r>
            <w:r>
              <w:rPr>
                <w:rFonts w:hint="eastAsia" w:ascii="Times New Roman" w:hAnsi="Times New Roman"/>
                <w:color w:val="auto"/>
                <w:szCs w:val="24"/>
                <w:highlight w:val="none"/>
              </w:rPr>
              <w:t>D</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49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32</w:t>
            </w:r>
          </w:p>
        </w:tc>
        <w:tc>
          <w:tcPr>
            <w:tcW w:w="73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2.0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sz w:val="22"/>
                <w:szCs w:val="24"/>
                <w:highlight w:val="none"/>
              </w:rPr>
              <w:t>春夏</w:t>
            </w: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外语类</w:t>
            </w:r>
            <w:r>
              <w:rPr>
                <w:rFonts w:ascii="Times New Roman" w:hAnsi="Times New Roman"/>
                <w:color w:val="auto"/>
                <w:kern w:val="0"/>
                <w:szCs w:val="21"/>
                <w:highlight w:val="none"/>
              </w:rPr>
              <w:t>管理类法商类</w:t>
            </w:r>
          </w:p>
        </w:tc>
        <w:tc>
          <w:tcPr>
            <w:tcW w:w="4395" w:type="dxa"/>
            <w:tcBorders>
              <w:right w:val="nil"/>
            </w:tcBorders>
            <w:vAlign w:val="center"/>
          </w:tcPr>
          <w:p>
            <w:pPr>
              <w:rPr>
                <w:rFonts w:ascii="Times New Roman" w:hAnsi="Times New Roman"/>
                <w:color w:val="auto"/>
                <w:sz w:val="22"/>
                <w:szCs w:val="24"/>
                <w:highlight w:val="none"/>
              </w:rPr>
            </w:pPr>
            <w:r>
              <w:rPr>
                <w:rFonts w:hint="eastAsia" w:ascii="Times New Roman" w:hAnsi="Times New Roman"/>
                <w:color w:val="auto"/>
                <w:sz w:val="22"/>
                <w:szCs w:val="24"/>
                <w:highlight w:val="none"/>
                <w:lang w:val="en-US" w:eastAsia="zh-CN"/>
              </w:rPr>
              <w:t xml:space="preserve">    </w:t>
            </w:r>
            <w:r>
              <w:rPr>
                <w:rFonts w:ascii="Times New Roman" w:hAnsi="Times New Roman"/>
                <w:color w:val="auto"/>
                <w:sz w:val="22"/>
                <w:szCs w:val="24"/>
                <w:highlight w:val="none"/>
              </w:rPr>
              <w:t>Visual FoxPro数据库具有强大的数据处理和可视化编程能力，可极大提高应用程序开发效率，并服务于“懂管理+擅开发”高级信息技术人才的培养。主要知识模块包括：数据库和表的基本操作；SQL基础；查询，视图；控制结构与模块化程序设计；报表与菜单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 w:type="dxa"/>
            <w:tcBorders>
              <w:left w:val="nil"/>
            </w:tcBorders>
            <w:vAlign w:val="center"/>
          </w:tcPr>
          <w:p>
            <w:pPr>
              <w:jc w:val="center"/>
              <w:rPr>
                <w:rFonts w:ascii="Times New Roman" w:hAnsi="Times New Roman"/>
                <w:color w:val="auto"/>
                <w:szCs w:val="24"/>
                <w:highlight w:val="none"/>
              </w:rPr>
            </w:pPr>
            <w:r>
              <w:rPr>
                <w:rFonts w:ascii="Times New Roman" w:hAnsi="Times New Roman"/>
                <w:color w:val="auto"/>
                <w:szCs w:val="24"/>
                <w:highlight w:val="none"/>
              </w:rPr>
              <w:t>程序设计基础</w:t>
            </w:r>
            <w:r>
              <w:rPr>
                <w:rFonts w:hint="eastAsia" w:ascii="Times New Roman" w:hAnsi="Times New Roman"/>
                <w:color w:val="auto"/>
                <w:szCs w:val="24"/>
                <w:highlight w:val="none"/>
              </w:rPr>
              <w:t>E</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49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32</w:t>
            </w:r>
          </w:p>
        </w:tc>
        <w:tc>
          <w:tcPr>
            <w:tcW w:w="735" w:type="dxa"/>
            <w:vAlign w:val="center"/>
          </w:tcPr>
          <w:p>
            <w:pPr>
              <w:adjustRightInd w:val="0"/>
              <w:snapToGrid w:val="0"/>
              <w:ind w:right="-80" w:rightChars="-38"/>
              <w:jc w:val="center"/>
              <w:rPr>
                <w:rFonts w:ascii="Times New Roman" w:hAnsi="Times New Roman"/>
                <w:color w:val="auto"/>
                <w:sz w:val="22"/>
                <w:szCs w:val="24"/>
                <w:highlight w:val="none"/>
              </w:rPr>
            </w:pPr>
            <w:r>
              <w:rPr>
                <w:rFonts w:hint="eastAsia" w:ascii="Times New Roman" w:hAnsi="Times New Roman"/>
                <w:color w:val="auto"/>
                <w:sz w:val="22"/>
                <w:szCs w:val="24"/>
                <w:highlight w:val="none"/>
              </w:rPr>
              <w:t>2.0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sz w:val="22"/>
                <w:szCs w:val="24"/>
                <w:highlight w:val="none"/>
              </w:rPr>
              <w:t>春夏</w:t>
            </w: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艺术类</w:t>
            </w:r>
          </w:p>
        </w:tc>
        <w:tc>
          <w:tcPr>
            <w:tcW w:w="4395" w:type="dxa"/>
            <w:tcBorders>
              <w:right w:val="nil"/>
            </w:tcBorders>
            <w:vAlign w:val="center"/>
          </w:tcPr>
          <w:p>
            <w:pPr>
              <w:adjustRightInd w:val="0"/>
              <w:snapToGrid w:val="0"/>
              <w:ind w:right="-80" w:rightChars="-38"/>
              <w:rPr>
                <w:rFonts w:ascii="Times New Roman" w:hAnsi="Times New Roman"/>
                <w:color w:val="auto"/>
                <w:kern w:val="0"/>
                <w:szCs w:val="21"/>
                <w:highlight w:val="none"/>
              </w:rPr>
            </w:pPr>
            <w:r>
              <w:rPr>
                <w:rFonts w:hint="eastAsia" w:ascii="Times New Roman" w:hAnsi="Times New Roman"/>
                <w:color w:val="auto"/>
                <w:sz w:val="22"/>
                <w:szCs w:val="24"/>
                <w:highlight w:val="none"/>
                <w:lang w:val="en-US" w:eastAsia="zh-CN"/>
              </w:rPr>
              <w:t xml:space="preserve">    </w:t>
            </w:r>
            <w:r>
              <w:rPr>
                <w:rFonts w:ascii="Times New Roman" w:hAnsi="Times New Roman"/>
                <w:color w:val="auto"/>
                <w:sz w:val="22"/>
                <w:szCs w:val="24"/>
                <w:highlight w:val="none"/>
              </w:rPr>
              <w:t>Dreamweaver和Flash可以实现平面动画制作、网页设计以及网站规划和建设，并服务于具有熟练应用计算机能力的技术应用型人才的培养。主要知识模块包括：网页设计和网站制作；平面动画基础</w:t>
            </w:r>
            <w:r>
              <w:rPr>
                <w:rFonts w:hint="eastAsia" w:ascii="Times New Roman" w:hAnsi="Times New Roman"/>
                <w:color w:val="auto"/>
                <w:sz w:val="22"/>
                <w:szCs w:val="24"/>
                <w:highlight w:val="none"/>
              </w:rPr>
              <w:t>；</w:t>
            </w:r>
            <w:r>
              <w:rPr>
                <w:rFonts w:ascii="Times New Roman" w:hAnsi="Times New Roman"/>
                <w:color w:val="auto"/>
                <w:sz w:val="22"/>
                <w:szCs w:val="24"/>
                <w:highlight w:val="none"/>
              </w:rPr>
              <w:t>Dreamweaver和Flash应用。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228" w:type="dxa"/>
            <w:tcBorders>
              <w:left w:val="nil"/>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小计</w:t>
            </w:r>
          </w:p>
        </w:tc>
        <w:tc>
          <w:tcPr>
            <w:tcW w:w="54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49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3.0</w:t>
            </w: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p>
        </w:tc>
        <w:tc>
          <w:tcPr>
            <w:tcW w:w="735" w:type="dxa"/>
            <w:vAlign w:val="center"/>
          </w:tcPr>
          <w:p>
            <w:pPr>
              <w:adjustRightInd w:val="0"/>
              <w:snapToGrid w:val="0"/>
              <w:ind w:right="-80" w:rightChars="-38"/>
              <w:jc w:val="center"/>
              <w:rPr>
                <w:rFonts w:ascii="Times New Roman" w:hAnsi="Times New Roman"/>
                <w:color w:val="auto"/>
                <w:kern w:val="0"/>
                <w:szCs w:val="21"/>
                <w:highlight w:val="none"/>
              </w:rPr>
            </w:pPr>
          </w:p>
        </w:tc>
        <w:tc>
          <w:tcPr>
            <w:tcW w:w="840" w:type="dxa"/>
            <w:vAlign w:val="center"/>
          </w:tcPr>
          <w:p>
            <w:pPr>
              <w:adjustRightInd w:val="0"/>
              <w:snapToGrid w:val="0"/>
              <w:ind w:right="-80" w:rightChars="-38"/>
              <w:jc w:val="center"/>
              <w:rPr>
                <w:rFonts w:ascii="Times New Roman" w:hAnsi="Times New Roman"/>
                <w:color w:val="auto"/>
                <w:kern w:val="0"/>
                <w:szCs w:val="21"/>
                <w:highlight w:val="none"/>
              </w:rPr>
            </w:pPr>
          </w:p>
        </w:tc>
        <w:tc>
          <w:tcPr>
            <w:tcW w:w="4395" w:type="dxa"/>
            <w:tcBorders>
              <w:right w:val="nil"/>
            </w:tcBorders>
            <w:vAlign w:val="center"/>
          </w:tcPr>
          <w:p>
            <w:pPr>
              <w:adjustRightInd w:val="0"/>
              <w:snapToGrid w:val="0"/>
              <w:ind w:right="-80" w:rightChars="-38"/>
              <w:jc w:val="center"/>
              <w:rPr>
                <w:rFonts w:ascii="Times New Roman" w:hAnsi="Times New Roman"/>
                <w:color w:val="auto"/>
                <w:kern w:val="0"/>
                <w:szCs w:val="21"/>
                <w:highlight w:val="none"/>
              </w:rPr>
            </w:pPr>
          </w:p>
        </w:tc>
      </w:tr>
    </w:tbl>
    <w:p>
      <w:pPr>
        <w:snapToGrid w:val="0"/>
        <w:jc w:val="left"/>
        <w:rPr>
          <w:rFonts w:ascii="Times New Roman" w:hAnsi="Times New Roman"/>
          <w:b/>
          <w:color w:val="auto"/>
          <w:kern w:val="0"/>
          <w:szCs w:val="21"/>
          <w:highlight w:val="none"/>
        </w:rPr>
      </w:pPr>
    </w:p>
    <w:p>
      <w:pPr>
        <w:snapToGrid w:val="0"/>
        <w:jc w:val="left"/>
        <w:rPr>
          <w:rFonts w:ascii="Times New Roman" w:hAnsi="Times New Roman"/>
          <w:b/>
          <w:color w:val="auto"/>
          <w:kern w:val="0"/>
          <w:szCs w:val="21"/>
          <w:highlight w:val="none"/>
        </w:rPr>
      </w:pPr>
    </w:p>
    <w:p>
      <w:pPr>
        <w:snapToGrid w:val="0"/>
        <w:jc w:val="left"/>
        <w:rPr>
          <w:rFonts w:ascii="Times New Roman" w:hAnsi="Times New Roman"/>
          <w:b/>
          <w:color w:val="auto"/>
          <w:kern w:val="0"/>
          <w:szCs w:val="21"/>
          <w:highlight w:val="none"/>
        </w:rPr>
      </w:pPr>
    </w:p>
    <w:p>
      <w:pPr>
        <w:numPr>
          <w:ilvl w:val="0"/>
          <w:numId w:val="1"/>
        </w:numPr>
        <w:snapToGrid w:val="0"/>
        <w:jc w:val="left"/>
        <w:rPr>
          <w:rFonts w:ascii="Times New Roman" w:hAnsi="Times New Roman"/>
          <w:b/>
          <w:color w:val="auto"/>
          <w:kern w:val="0"/>
          <w:szCs w:val="21"/>
          <w:highlight w:val="none"/>
        </w:rPr>
      </w:pPr>
      <w:r>
        <w:rPr>
          <w:rFonts w:ascii="Times New Roman" w:hAnsi="Times New Roman"/>
          <w:b/>
          <w:color w:val="auto"/>
          <w:kern w:val="0"/>
          <w:szCs w:val="21"/>
          <w:highlight w:val="none"/>
        </w:rPr>
        <w:t>英语类</w:t>
      </w:r>
    </w:p>
    <w:tbl>
      <w:tblPr>
        <w:tblStyle w:val="5"/>
        <w:tblW w:w="9727" w:type="dxa"/>
        <w:tblInd w:w="-12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525"/>
        <w:gridCol w:w="632"/>
        <w:gridCol w:w="568"/>
        <w:gridCol w:w="739"/>
        <w:gridCol w:w="761"/>
        <w:gridCol w:w="840"/>
        <w:gridCol w:w="43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课程名称</w:t>
            </w:r>
          </w:p>
        </w:tc>
        <w:tc>
          <w:tcPr>
            <w:tcW w:w="1157"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568"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739"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761"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840"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4395"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1267" w:type="dxa"/>
            <w:vMerge w:val="continue"/>
            <w:vAlign w:val="center"/>
          </w:tcPr>
          <w:p>
            <w:pPr>
              <w:snapToGrid w:val="0"/>
              <w:jc w:val="center"/>
              <w:rPr>
                <w:rFonts w:ascii="Times New Roman" w:hAnsi="Times New Roman"/>
                <w:color w:val="auto"/>
                <w:kern w:val="0"/>
                <w:szCs w:val="21"/>
                <w:highlight w:val="none"/>
              </w:rPr>
            </w:pPr>
          </w:p>
        </w:tc>
        <w:tc>
          <w:tcPr>
            <w:tcW w:w="52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课内</w:t>
            </w:r>
          </w:p>
        </w:tc>
        <w:tc>
          <w:tcPr>
            <w:tcW w:w="632"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课外</w:t>
            </w:r>
          </w:p>
        </w:tc>
        <w:tc>
          <w:tcPr>
            <w:tcW w:w="568"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739" w:type="dxa"/>
            <w:vMerge w:val="continue"/>
            <w:vAlign w:val="center"/>
          </w:tcPr>
          <w:p>
            <w:pPr>
              <w:snapToGrid w:val="0"/>
              <w:jc w:val="center"/>
              <w:rPr>
                <w:rFonts w:ascii="Times New Roman" w:hAnsi="Times New Roman"/>
                <w:color w:val="auto"/>
                <w:kern w:val="0"/>
                <w:szCs w:val="21"/>
                <w:highlight w:val="none"/>
              </w:rPr>
            </w:pPr>
          </w:p>
        </w:tc>
        <w:tc>
          <w:tcPr>
            <w:tcW w:w="761" w:type="dxa"/>
            <w:vMerge w:val="continue"/>
            <w:vAlign w:val="center"/>
          </w:tcPr>
          <w:p>
            <w:pPr>
              <w:snapToGrid w:val="0"/>
              <w:jc w:val="center"/>
              <w:rPr>
                <w:rFonts w:ascii="Times New Roman" w:hAnsi="Times New Roman"/>
                <w:color w:val="auto"/>
                <w:kern w:val="0"/>
                <w:szCs w:val="21"/>
                <w:highlight w:val="none"/>
              </w:rPr>
            </w:pPr>
          </w:p>
        </w:tc>
        <w:tc>
          <w:tcPr>
            <w:tcW w:w="840" w:type="dxa"/>
            <w:vMerge w:val="continue"/>
            <w:vAlign w:val="center"/>
          </w:tcPr>
          <w:p>
            <w:pPr>
              <w:snapToGrid w:val="0"/>
              <w:jc w:val="center"/>
              <w:rPr>
                <w:rFonts w:ascii="Times New Roman" w:hAnsi="Times New Roman"/>
                <w:color w:val="auto"/>
                <w:kern w:val="0"/>
                <w:szCs w:val="21"/>
                <w:highlight w:val="none"/>
              </w:rPr>
            </w:pPr>
          </w:p>
        </w:tc>
        <w:tc>
          <w:tcPr>
            <w:tcW w:w="4395"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大学英语</w:t>
            </w:r>
            <w:r>
              <w:rPr>
                <w:rFonts w:hint="eastAsia" w:ascii="Times New Roman" w:hAnsi="Times New Roman"/>
                <w:color w:val="auto"/>
                <w:kern w:val="0"/>
                <w:szCs w:val="21"/>
                <w:highlight w:val="none"/>
              </w:rPr>
              <w:t>A(1)</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6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3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761"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840" w:type="dxa"/>
            <w:vMerge w:val="restart"/>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全校各专业（除艺术类、外语类各专业）</w:t>
            </w:r>
          </w:p>
        </w:tc>
        <w:tc>
          <w:tcPr>
            <w:tcW w:w="439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大学英语</w:t>
            </w:r>
            <w:r>
              <w:rPr>
                <w:rFonts w:hint="eastAsia" w:ascii="Times New Roman" w:hAnsi="Times New Roman"/>
                <w:color w:val="auto"/>
                <w:kern w:val="0"/>
                <w:szCs w:val="21"/>
                <w:highlight w:val="none"/>
              </w:rPr>
              <w:t>A(2)</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56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3.0</w:t>
            </w:r>
          </w:p>
        </w:tc>
        <w:tc>
          <w:tcPr>
            <w:tcW w:w="73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761"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840" w:type="dxa"/>
            <w:vMerge w:val="continue"/>
            <w:vAlign w:val="center"/>
          </w:tcPr>
          <w:p>
            <w:pPr>
              <w:snapToGrid w:val="0"/>
              <w:jc w:val="center"/>
              <w:rPr>
                <w:rFonts w:ascii="Times New Roman" w:hAnsi="Times New Roman"/>
                <w:color w:val="auto"/>
                <w:kern w:val="0"/>
                <w:szCs w:val="21"/>
                <w:highlight w:val="none"/>
              </w:rPr>
            </w:pPr>
          </w:p>
        </w:tc>
        <w:tc>
          <w:tcPr>
            <w:tcW w:w="439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大学英语</w:t>
            </w:r>
            <w:r>
              <w:rPr>
                <w:rFonts w:hint="eastAsia" w:ascii="Times New Roman" w:hAnsi="Times New Roman"/>
                <w:color w:val="auto"/>
                <w:kern w:val="0"/>
                <w:szCs w:val="21"/>
                <w:highlight w:val="none"/>
              </w:rPr>
              <w:t>A(3)</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56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3.0</w:t>
            </w:r>
          </w:p>
        </w:tc>
        <w:tc>
          <w:tcPr>
            <w:tcW w:w="73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p>
        </w:tc>
        <w:tc>
          <w:tcPr>
            <w:tcW w:w="761"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840" w:type="dxa"/>
            <w:vMerge w:val="continue"/>
            <w:vAlign w:val="center"/>
          </w:tcPr>
          <w:p>
            <w:pPr>
              <w:snapToGrid w:val="0"/>
              <w:jc w:val="center"/>
              <w:rPr>
                <w:rFonts w:ascii="Times New Roman" w:hAnsi="Times New Roman"/>
                <w:color w:val="auto"/>
                <w:kern w:val="0"/>
                <w:szCs w:val="21"/>
                <w:highlight w:val="none"/>
              </w:rPr>
            </w:pPr>
          </w:p>
        </w:tc>
        <w:tc>
          <w:tcPr>
            <w:tcW w:w="439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学术英语</w:t>
            </w:r>
          </w:p>
        </w:tc>
        <w:tc>
          <w:tcPr>
            <w:tcW w:w="525"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632"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68"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39"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w:t>
            </w:r>
          </w:p>
        </w:tc>
        <w:tc>
          <w:tcPr>
            <w:tcW w:w="761"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840" w:type="dxa"/>
            <w:vMerge w:val="continue"/>
            <w:tcBorders>
              <w:bottom w:val="single" w:color="auto" w:sz="4" w:space="0"/>
            </w:tcBorders>
            <w:vAlign w:val="center"/>
          </w:tcPr>
          <w:p>
            <w:pPr>
              <w:snapToGrid w:val="0"/>
              <w:jc w:val="center"/>
              <w:rPr>
                <w:rFonts w:ascii="Times New Roman" w:hAnsi="Times New Roman"/>
                <w:color w:val="auto"/>
                <w:kern w:val="0"/>
                <w:szCs w:val="21"/>
                <w:highlight w:val="none"/>
              </w:rPr>
            </w:pPr>
          </w:p>
        </w:tc>
        <w:tc>
          <w:tcPr>
            <w:tcW w:w="4395" w:type="dxa"/>
            <w:tcBorders>
              <w:bottom w:val="single" w:color="auto" w:sz="4" w:space="0"/>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kern w:val="0"/>
                <w:szCs w:val="21"/>
                <w:highlight w:val="none"/>
              </w:rPr>
              <w:t>学生自主选择教学内容，</w:t>
            </w:r>
            <w:r>
              <w:rPr>
                <w:rFonts w:ascii="Times New Roman" w:hAnsi="Times New Roman"/>
                <w:color w:val="auto"/>
                <w:kern w:val="0"/>
                <w:szCs w:val="21"/>
                <w:highlight w:val="none"/>
              </w:rPr>
              <w:t>包括：影视英语视听说；中华文化交流教程；英美报刊选读；英美概况；中级英语口语；科技英语阅读与翻译；旅游英语；IT职场英语；商务英语；大学英语六级</w:t>
            </w:r>
            <w:r>
              <w:rPr>
                <w:rFonts w:hint="eastAsia" w:ascii="Times New Roman" w:hAnsi="Times New Roman"/>
                <w:color w:val="auto"/>
                <w:kern w:val="0"/>
                <w:szCs w:val="21"/>
                <w:highlight w:val="none"/>
              </w:rPr>
              <w:t>，周学时2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小计</w:t>
            </w:r>
          </w:p>
        </w:tc>
        <w:tc>
          <w:tcPr>
            <w:tcW w:w="525"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160</w:t>
            </w:r>
          </w:p>
        </w:tc>
        <w:tc>
          <w:tcPr>
            <w:tcW w:w="632"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160</w:t>
            </w:r>
          </w:p>
        </w:tc>
        <w:tc>
          <w:tcPr>
            <w:tcW w:w="568"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10.0</w:t>
            </w:r>
          </w:p>
        </w:tc>
        <w:tc>
          <w:tcPr>
            <w:tcW w:w="739"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761"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840"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4395" w:type="dxa"/>
            <w:tcBorders>
              <w:bottom w:val="single" w:color="auto" w:sz="12" w:space="0"/>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大学英语</w:t>
            </w:r>
            <w:r>
              <w:rPr>
                <w:rFonts w:hint="eastAsia" w:ascii="Times New Roman" w:hAnsi="Times New Roman"/>
                <w:color w:val="auto"/>
                <w:kern w:val="0"/>
                <w:szCs w:val="21"/>
                <w:highlight w:val="none"/>
              </w:rPr>
              <w:t>B(1)</w:t>
            </w:r>
          </w:p>
        </w:tc>
        <w:tc>
          <w:tcPr>
            <w:tcW w:w="525"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632"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68"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39"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761"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840" w:type="dxa"/>
            <w:vMerge w:val="restart"/>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艺术类</w:t>
            </w:r>
          </w:p>
        </w:tc>
        <w:tc>
          <w:tcPr>
            <w:tcW w:w="4395"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大学英语</w:t>
            </w:r>
            <w:r>
              <w:rPr>
                <w:rFonts w:hint="eastAsia" w:ascii="Times New Roman" w:hAnsi="Times New Roman"/>
                <w:color w:val="auto"/>
                <w:kern w:val="0"/>
                <w:szCs w:val="21"/>
                <w:highlight w:val="none"/>
              </w:rPr>
              <w:t>B(2)</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68"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3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761"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840" w:type="dxa"/>
            <w:vMerge w:val="continue"/>
            <w:vAlign w:val="center"/>
          </w:tcPr>
          <w:p>
            <w:pPr>
              <w:snapToGrid w:val="0"/>
              <w:jc w:val="center"/>
              <w:rPr>
                <w:rFonts w:ascii="Times New Roman" w:hAnsi="Times New Roman"/>
                <w:color w:val="auto"/>
                <w:kern w:val="0"/>
                <w:szCs w:val="21"/>
                <w:highlight w:val="none"/>
              </w:rPr>
            </w:pPr>
          </w:p>
        </w:tc>
        <w:tc>
          <w:tcPr>
            <w:tcW w:w="439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大学英语</w:t>
            </w:r>
            <w:r>
              <w:rPr>
                <w:rFonts w:hint="eastAsia" w:ascii="Times New Roman" w:hAnsi="Times New Roman"/>
                <w:color w:val="auto"/>
                <w:kern w:val="0"/>
                <w:szCs w:val="21"/>
                <w:highlight w:val="none"/>
              </w:rPr>
              <w:t>B(3)</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6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3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p>
        </w:tc>
        <w:tc>
          <w:tcPr>
            <w:tcW w:w="761"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840" w:type="dxa"/>
            <w:vMerge w:val="continue"/>
            <w:vAlign w:val="center"/>
          </w:tcPr>
          <w:p>
            <w:pPr>
              <w:snapToGrid w:val="0"/>
              <w:jc w:val="center"/>
              <w:rPr>
                <w:rFonts w:ascii="Times New Roman" w:hAnsi="Times New Roman"/>
                <w:color w:val="auto"/>
                <w:kern w:val="0"/>
                <w:szCs w:val="21"/>
                <w:highlight w:val="none"/>
              </w:rPr>
            </w:pPr>
          </w:p>
        </w:tc>
        <w:tc>
          <w:tcPr>
            <w:tcW w:w="439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大学英语B(4)</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6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3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w:t>
            </w:r>
          </w:p>
        </w:tc>
        <w:tc>
          <w:tcPr>
            <w:tcW w:w="761"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840" w:type="dxa"/>
            <w:vMerge w:val="continue"/>
            <w:vAlign w:val="center"/>
          </w:tcPr>
          <w:p>
            <w:pPr>
              <w:snapToGrid w:val="0"/>
              <w:jc w:val="center"/>
              <w:rPr>
                <w:rFonts w:ascii="Times New Roman" w:hAnsi="Times New Roman"/>
                <w:color w:val="auto"/>
                <w:kern w:val="0"/>
                <w:szCs w:val="21"/>
                <w:highlight w:val="none"/>
              </w:rPr>
            </w:pPr>
          </w:p>
        </w:tc>
        <w:tc>
          <w:tcPr>
            <w:tcW w:w="439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含听说和读写，周学时2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1267"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小计</w:t>
            </w:r>
          </w:p>
        </w:tc>
        <w:tc>
          <w:tcPr>
            <w:tcW w:w="52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128</w:t>
            </w:r>
          </w:p>
        </w:tc>
        <w:tc>
          <w:tcPr>
            <w:tcW w:w="63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64</w:t>
            </w:r>
          </w:p>
        </w:tc>
        <w:tc>
          <w:tcPr>
            <w:tcW w:w="56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8.0</w:t>
            </w:r>
          </w:p>
        </w:tc>
        <w:tc>
          <w:tcPr>
            <w:tcW w:w="739" w:type="dxa"/>
            <w:vAlign w:val="center"/>
          </w:tcPr>
          <w:p>
            <w:pPr>
              <w:snapToGrid w:val="0"/>
              <w:jc w:val="center"/>
              <w:rPr>
                <w:rFonts w:ascii="Times New Roman" w:hAnsi="Times New Roman"/>
                <w:color w:val="auto"/>
                <w:kern w:val="0"/>
                <w:szCs w:val="21"/>
                <w:highlight w:val="none"/>
              </w:rPr>
            </w:pPr>
          </w:p>
        </w:tc>
        <w:tc>
          <w:tcPr>
            <w:tcW w:w="761" w:type="dxa"/>
            <w:vAlign w:val="center"/>
          </w:tcPr>
          <w:p>
            <w:pPr>
              <w:snapToGrid w:val="0"/>
              <w:jc w:val="center"/>
              <w:rPr>
                <w:rFonts w:ascii="Times New Roman" w:hAnsi="Times New Roman"/>
                <w:color w:val="auto"/>
                <w:kern w:val="0"/>
                <w:szCs w:val="21"/>
                <w:highlight w:val="none"/>
              </w:rPr>
            </w:pPr>
          </w:p>
        </w:tc>
        <w:tc>
          <w:tcPr>
            <w:tcW w:w="840" w:type="dxa"/>
            <w:vAlign w:val="center"/>
          </w:tcPr>
          <w:p>
            <w:pPr>
              <w:snapToGrid w:val="0"/>
              <w:jc w:val="center"/>
              <w:rPr>
                <w:rFonts w:ascii="Times New Roman" w:hAnsi="Times New Roman"/>
                <w:color w:val="auto"/>
                <w:kern w:val="0"/>
                <w:szCs w:val="21"/>
                <w:highlight w:val="none"/>
              </w:rPr>
            </w:pPr>
          </w:p>
        </w:tc>
        <w:tc>
          <w:tcPr>
            <w:tcW w:w="4395" w:type="dxa"/>
            <w:vAlign w:val="center"/>
          </w:tcPr>
          <w:p>
            <w:pPr>
              <w:snapToGrid w:val="0"/>
              <w:jc w:val="left"/>
              <w:rPr>
                <w:rFonts w:ascii="Times New Roman" w:hAnsi="Times New Roman"/>
                <w:color w:val="auto"/>
                <w:kern w:val="0"/>
                <w:szCs w:val="21"/>
                <w:highlight w:val="none"/>
              </w:rPr>
            </w:pPr>
          </w:p>
        </w:tc>
      </w:tr>
    </w:tbl>
    <w:p>
      <w:pPr>
        <w:snapToGrid w:val="0"/>
        <w:jc w:val="left"/>
        <w:rPr>
          <w:rFonts w:ascii="Times New Roman" w:hAnsi="Times New Roman"/>
          <w:color w:val="auto"/>
          <w:kern w:val="0"/>
          <w:szCs w:val="21"/>
          <w:highlight w:val="none"/>
        </w:rPr>
      </w:pPr>
      <w:r>
        <w:rPr>
          <w:rFonts w:ascii="Times New Roman" w:hAnsi="Times New Roman"/>
          <w:color w:val="auto"/>
          <w:kern w:val="0"/>
          <w:szCs w:val="21"/>
          <w:highlight w:val="none"/>
        </w:rPr>
        <w:t>（注：自主学习课时的内容为在线学习）</w:t>
      </w:r>
    </w:p>
    <w:p>
      <w:pPr>
        <w:snapToGrid w:val="0"/>
        <w:jc w:val="left"/>
        <w:rPr>
          <w:rFonts w:ascii="Times New Roman" w:hAnsi="Times New Roman"/>
          <w:color w:val="auto"/>
          <w:kern w:val="0"/>
          <w:szCs w:val="21"/>
          <w:highlight w:val="none"/>
        </w:rPr>
      </w:pPr>
    </w:p>
    <w:p>
      <w:pPr>
        <w:snapToGrid w:val="0"/>
        <w:jc w:val="left"/>
        <w:rPr>
          <w:rFonts w:ascii="Times New Roman" w:hAnsi="Times New Roman"/>
          <w:color w:val="auto"/>
          <w:kern w:val="0"/>
          <w:szCs w:val="21"/>
          <w:highlight w:val="none"/>
        </w:rPr>
      </w:pPr>
    </w:p>
    <w:p>
      <w:pPr>
        <w:numPr>
          <w:ilvl w:val="0"/>
          <w:numId w:val="1"/>
        </w:numPr>
        <w:snapToGrid w:val="0"/>
        <w:jc w:val="left"/>
        <w:rPr>
          <w:rFonts w:ascii="Times New Roman" w:hAnsi="Times New Roman"/>
          <w:b/>
          <w:color w:val="auto"/>
          <w:kern w:val="0"/>
          <w:szCs w:val="21"/>
          <w:highlight w:val="none"/>
        </w:rPr>
      </w:pPr>
      <w:r>
        <w:rPr>
          <w:rFonts w:ascii="Times New Roman" w:hAnsi="Times New Roman"/>
          <w:b/>
          <w:color w:val="auto"/>
          <w:kern w:val="0"/>
          <w:szCs w:val="21"/>
          <w:highlight w:val="none"/>
        </w:rPr>
        <w:t>数学与物理类</w:t>
      </w:r>
    </w:p>
    <w:tbl>
      <w:tblPr>
        <w:tblStyle w:val="5"/>
        <w:tblW w:w="8976" w:type="dxa"/>
        <w:tblInd w:w="-1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531"/>
        <w:gridCol w:w="511"/>
        <w:gridCol w:w="673"/>
        <w:gridCol w:w="662"/>
        <w:gridCol w:w="699"/>
        <w:gridCol w:w="978"/>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vMerge w:val="restart"/>
            <w:tcBorders>
              <w:left w:val="nil"/>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课程名称</w:t>
            </w:r>
          </w:p>
        </w:tc>
        <w:tc>
          <w:tcPr>
            <w:tcW w:w="1042"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673"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662"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699"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978"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3568" w:type="dxa"/>
            <w:vMerge w:val="restart"/>
            <w:tcBorders>
              <w:right w:val="nil"/>
            </w:tcBorders>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vMerge w:val="continue"/>
            <w:tcBorders>
              <w:left w:val="nil"/>
            </w:tcBorders>
            <w:vAlign w:val="center"/>
          </w:tcPr>
          <w:p>
            <w:pPr>
              <w:snapToGrid w:val="0"/>
              <w:jc w:val="center"/>
              <w:rPr>
                <w:rFonts w:ascii="Times New Roman" w:hAnsi="Times New Roman"/>
                <w:color w:val="auto"/>
                <w:kern w:val="0"/>
                <w:szCs w:val="21"/>
                <w:highlight w:val="none"/>
              </w:rPr>
            </w:pPr>
          </w:p>
        </w:tc>
        <w:tc>
          <w:tcPr>
            <w:tcW w:w="531"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课内</w:t>
            </w:r>
          </w:p>
        </w:tc>
        <w:tc>
          <w:tcPr>
            <w:tcW w:w="511"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课外</w:t>
            </w:r>
          </w:p>
        </w:tc>
        <w:tc>
          <w:tcPr>
            <w:tcW w:w="673"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662" w:type="dxa"/>
            <w:vMerge w:val="continue"/>
            <w:vAlign w:val="center"/>
          </w:tcPr>
          <w:p>
            <w:pPr>
              <w:snapToGrid w:val="0"/>
              <w:jc w:val="center"/>
              <w:rPr>
                <w:rFonts w:ascii="Times New Roman" w:hAnsi="Times New Roman"/>
                <w:color w:val="auto"/>
                <w:kern w:val="0"/>
                <w:szCs w:val="21"/>
                <w:highlight w:val="none"/>
              </w:rPr>
            </w:pPr>
          </w:p>
        </w:tc>
        <w:tc>
          <w:tcPr>
            <w:tcW w:w="699" w:type="dxa"/>
            <w:vMerge w:val="continue"/>
            <w:vAlign w:val="center"/>
          </w:tcPr>
          <w:p>
            <w:pPr>
              <w:snapToGrid w:val="0"/>
              <w:jc w:val="center"/>
              <w:rPr>
                <w:rFonts w:ascii="Times New Roman" w:hAnsi="Times New Roman"/>
                <w:color w:val="auto"/>
                <w:kern w:val="0"/>
                <w:szCs w:val="21"/>
                <w:highlight w:val="none"/>
              </w:rPr>
            </w:pPr>
          </w:p>
        </w:tc>
        <w:tc>
          <w:tcPr>
            <w:tcW w:w="978" w:type="dxa"/>
            <w:vMerge w:val="continue"/>
            <w:vAlign w:val="center"/>
          </w:tcPr>
          <w:p>
            <w:pPr>
              <w:snapToGrid w:val="0"/>
              <w:jc w:val="center"/>
              <w:rPr>
                <w:rFonts w:ascii="Times New Roman" w:hAnsi="Times New Roman"/>
                <w:color w:val="auto"/>
                <w:kern w:val="0"/>
                <w:szCs w:val="21"/>
                <w:highlight w:val="none"/>
              </w:rPr>
            </w:pPr>
          </w:p>
        </w:tc>
        <w:tc>
          <w:tcPr>
            <w:tcW w:w="3568" w:type="dxa"/>
            <w:vMerge w:val="continue"/>
            <w:tcBorders>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2" w:hRule="atLeast"/>
        </w:trPr>
        <w:tc>
          <w:tcPr>
            <w:tcW w:w="1354" w:type="dxa"/>
            <w:tcBorders>
              <w:left w:val="nil"/>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高等数学A(1)</w:t>
            </w:r>
          </w:p>
        </w:tc>
        <w:tc>
          <w:tcPr>
            <w:tcW w:w="53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72</w:t>
            </w:r>
          </w:p>
        </w:tc>
        <w:tc>
          <w:tcPr>
            <w:tcW w:w="51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12</w:t>
            </w:r>
          </w:p>
        </w:tc>
        <w:tc>
          <w:tcPr>
            <w:tcW w:w="673"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4.5</w:t>
            </w:r>
          </w:p>
        </w:tc>
        <w:tc>
          <w:tcPr>
            <w:tcW w:w="662"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699"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978" w:type="dxa"/>
            <w:vMerge w:val="restart"/>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计算机、电气、理学、机电学院</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土木类</w:t>
            </w:r>
          </w:p>
        </w:tc>
        <w:tc>
          <w:tcPr>
            <w:tcW w:w="3568" w:type="dxa"/>
            <w:vMerge w:val="restart"/>
            <w:tcBorders>
              <w:right w:val="nil"/>
            </w:tcBorders>
            <w:vAlign w:val="center"/>
          </w:tcPr>
          <w:p>
            <w:pPr>
              <w:snapToGrid w:val="0"/>
              <w:jc w:val="left"/>
              <w:rPr>
                <w:rFonts w:ascii="Times New Roman" w:hAnsi="Times New Roman"/>
                <w:color w:val="auto"/>
                <w:sz w:val="24"/>
                <w:szCs w:val="24"/>
                <w:highlight w:val="none"/>
              </w:rPr>
            </w:pPr>
            <w:r>
              <w:rPr>
                <w:rFonts w:hint="eastAsia" w:ascii="Times New Roman" w:hAnsi="Times New Roman"/>
                <w:color w:val="auto"/>
                <w:szCs w:val="24"/>
                <w:highlight w:val="none"/>
                <w:lang w:val="en-US" w:eastAsia="zh-CN"/>
              </w:rPr>
              <w:t xml:space="preserve">    </w:t>
            </w:r>
            <w:r>
              <w:rPr>
                <w:rFonts w:ascii="Times New Roman" w:hAnsi="Times New Roman"/>
                <w:color w:val="auto"/>
                <w:szCs w:val="24"/>
                <w:highlight w:val="none"/>
              </w:rPr>
              <w:t>高等数学A是全校性公共数学基础课，是高等学校各相关专业学生一门必修的重要的基础理论课。通过本课程的学习，使学生获得一元、多元微积分；解析几何；幂级数、傅里叶级数；微分方程等方面的基本概念、基本理论和基本运算技能，通过各个教学环节逐步培养学生具有抽象概括问题的能力、逻辑推理能力、空间想象能力、运算能力和综合运用所学知识分析问题和解决问题的能力，为学习后续课程和进一步获得数学知识奠定必要的数学基础，也是考研科目《数一》必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3" w:hRule="atLeast"/>
        </w:trPr>
        <w:tc>
          <w:tcPr>
            <w:tcW w:w="1354" w:type="dxa"/>
            <w:tcBorders>
              <w:left w:val="nil"/>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高等数学A(2)</w:t>
            </w:r>
          </w:p>
        </w:tc>
        <w:tc>
          <w:tcPr>
            <w:tcW w:w="531"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96</w:t>
            </w:r>
          </w:p>
        </w:tc>
        <w:tc>
          <w:tcPr>
            <w:tcW w:w="511"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12</w:t>
            </w:r>
          </w:p>
        </w:tc>
        <w:tc>
          <w:tcPr>
            <w:tcW w:w="673"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6.0</w:t>
            </w:r>
          </w:p>
        </w:tc>
        <w:tc>
          <w:tcPr>
            <w:tcW w:w="662"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699"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978" w:type="dxa"/>
            <w:vMerge w:val="continue"/>
            <w:tcBorders>
              <w:bottom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vMerge w:val="continue"/>
            <w:tcBorders>
              <w:bottom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小计</w:t>
            </w:r>
          </w:p>
        </w:tc>
        <w:tc>
          <w:tcPr>
            <w:tcW w:w="531" w:type="dxa"/>
            <w:tcBorders>
              <w:bottom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168</w:t>
            </w:r>
          </w:p>
        </w:tc>
        <w:tc>
          <w:tcPr>
            <w:tcW w:w="511" w:type="dxa"/>
            <w:tcBorders>
              <w:bottom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673" w:type="dxa"/>
            <w:tcBorders>
              <w:bottom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10.5</w:t>
            </w:r>
          </w:p>
        </w:tc>
        <w:tc>
          <w:tcPr>
            <w:tcW w:w="662"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699"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978"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3568" w:type="dxa"/>
            <w:tcBorders>
              <w:bottom w:val="single" w:color="auto" w:sz="12"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trPr>
        <w:tc>
          <w:tcPr>
            <w:tcW w:w="1354" w:type="dxa"/>
            <w:tcBorders>
              <w:top w:val="single" w:color="auto" w:sz="12" w:space="0"/>
              <w:left w:val="nil"/>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高等数学B(1)</w:t>
            </w:r>
          </w:p>
        </w:tc>
        <w:tc>
          <w:tcPr>
            <w:tcW w:w="531"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72</w:t>
            </w:r>
          </w:p>
        </w:tc>
        <w:tc>
          <w:tcPr>
            <w:tcW w:w="511"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673"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4.5</w:t>
            </w:r>
          </w:p>
        </w:tc>
        <w:tc>
          <w:tcPr>
            <w:tcW w:w="662"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699"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978" w:type="dxa"/>
            <w:vMerge w:val="restart"/>
            <w:tcBorders>
              <w:top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化药、材料、化环学院</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矿业类</w:t>
            </w:r>
          </w:p>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管理类</w:t>
            </w:r>
          </w:p>
        </w:tc>
        <w:tc>
          <w:tcPr>
            <w:tcW w:w="3568" w:type="dxa"/>
            <w:vMerge w:val="restart"/>
            <w:tcBorders>
              <w:top w:val="single" w:color="auto" w:sz="12"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szCs w:val="24"/>
                <w:highlight w:val="none"/>
                <w:lang w:val="en-US" w:eastAsia="zh-CN"/>
              </w:rPr>
              <w:t xml:space="preserve">    </w:t>
            </w:r>
            <w:r>
              <w:rPr>
                <w:rFonts w:ascii="Times New Roman" w:hAnsi="Times New Roman"/>
                <w:color w:val="auto"/>
                <w:szCs w:val="24"/>
                <w:highlight w:val="none"/>
              </w:rPr>
              <w:t>高等数学B是全校性公共数学基础课，是高等学校各相关专业学生一门必修的重要的基础理论课。通过本课程的学习，使学生获得一元、多元微积分；解析几何；幂级数；微分方程等方面的基本概念、基本理论和基本运算技能，通过各个教学环节逐步培养学生具有抽象概括问题的能力、逻辑推理能力、空间想象能力、运算能力和综合运用所学知识分析问题和解决问题的能力，为学习后续课程和进一步获得数学知识奠定必要的数学基础，也是考研科目《数二》必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1354" w:type="dxa"/>
            <w:tcBorders>
              <w:left w:val="nil"/>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高等数学B(2)</w:t>
            </w:r>
          </w:p>
        </w:tc>
        <w:tc>
          <w:tcPr>
            <w:tcW w:w="531"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80</w:t>
            </w:r>
          </w:p>
        </w:tc>
        <w:tc>
          <w:tcPr>
            <w:tcW w:w="511"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673"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5.0</w:t>
            </w:r>
          </w:p>
        </w:tc>
        <w:tc>
          <w:tcPr>
            <w:tcW w:w="662"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699"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978" w:type="dxa"/>
            <w:vMerge w:val="continue"/>
            <w:tcBorders>
              <w:bottom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vMerge w:val="continue"/>
            <w:tcBorders>
              <w:bottom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小计</w:t>
            </w:r>
          </w:p>
        </w:tc>
        <w:tc>
          <w:tcPr>
            <w:tcW w:w="531"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152</w:t>
            </w:r>
          </w:p>
        </w:tc>
        <w:tc>
          <w:tcPr>
            <w:tcW w:w="511"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673"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9.5</w:t>
            </w:r>
          </w:p>
        </w:tc>
        <w:tc>
          <w:tcPr>
            <w:tcW w:w="662"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699"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978"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3568" w:type="dxa"/>
            <w:tcBorders>
              <w:bottom w:val="single" w:color="auto" w:sz="12"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1354" w:type="dxa"/>
            <w:tcBorders>
              <w:top w:val="single" w:color="auto" w:sz="12" w:space="0"/>
              <w:left w:val="nil"/>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经济数学(1)</w:t>
            </w:r>
          </w:p>
        </w:tc>
        <w:tc>
          <w:tcPr>
            <w:tcW w:w="531"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72</w:t>
            </w:r>
          </w:p>
        </w:tc>
        <w:tc>
          <w:tcPr>
            <w:tcW w:w="511"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673" w:type="dxa"/>
            <w:tcBorders>
              <w:top w:val="single" w:color="auto" w:sz="12"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4.5</w:t>
            </w:r>
          </w:p>
        </w:tc>
        <w:tc>
          <w:tcPr>
            <w:tcW w:w="662"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699"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978" w:type="dxa"/>
            <w:vMerge w:val="restart"/>
            <w:tcBorders>
              <w:top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经济类</w:t>
            </w:r>
          </w:p>
        </w:tc>
        <w:tc>
          <w:tcPr>
            <w:tcW w:w="3568" w:type="dxa"/>
            <w:vMerge w:val="restart"/>
            <w:tcBorders>
              <w:top w:val="single" w:color="auto" w:sz="12"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szCs w:val="24"/>
                <w:highlight w:val="none"/>
                <w:lang w:val="en-US" w:eastAsia="zh-CN"/>
              </w:rPr>
              <w:t xml:space="preserve">    </w:t>
            </w:r>
            <w:r>
              <w:rPr>
                <w:rFonts w:ascii="Times New Roman" w:hAnsi="Times New Roman"/>
                <w:color w:val="auto"/>
                <w:szCs w:val="24"/>
                <w:highlight w:val="none"/>
              </w:rPr>
              <w:t>经济数学是全校性公共数学基础课，是高等学校各相关专业学生一门必修的重要的基础理论课。通过本课程的学习，使学生获得一元、多元微积分；幂级数；微分方程、差分方程等方面的基本概念、基本理论和基本运算技能，通过各个教学环节逐步培养学生具有抽象概括问题的能力、逻辑推理能力、空间想象能力、运算能力和综合运用所学知识分析问题和解决问题的能力，为学习后续课程和进一步获得数学知识奠定必要的数学基础，也是考研科目《数三》必学课</w:t>
            </w:r>
            <w:r>
              <w:rPr>
                <w:rFonts w:hint="eastAsia" w:ascii="Times New Roman" w:hAnsi="Times New Roman"/>
                <w:color w:val="auto"/>
                <w:szCs w:val="24"/>
                <w:highlight w:val="none"/>
                <w:lang w:eastAsia="zh-CN"/>
              </w:rPr>
              <w:t>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经济数学(2)</w:t>
            </w:r>
          </w:p>
        </w:tc>
        <w:tc>
          <w:tcPr>
            <w:tcW w:w="531"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80</w:t>
            </w:r>
          </w:p>
        </w:tc>
        <w:tc>
          <w:tcPr>
            <w:tcW w:w="511"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673" w:type="dxa"/>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5.0</w:t>
            </w:r>
          </w:p>
        </w:tc>
        <w:tc>
          <w:tcPr>
            <w:tcW w:w="662"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699" w:type="dxa"/>
            <w:tcBorders>
              <w:bottom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978" w:type="dxa"/>
            <w:vMerge w:val="continue"/>
            <w:tcBorders>
              <w:bottom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vMerge w:val="continue"/>
            <w:tcBorders>
              <w:bottom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小计</w:t>
            </w:r>
          </w:p>
        </w:tc>
        <w:tc>
          <w:tcPr>
            <w:tcW w:w="531"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152</w:t>
            </w:r>
          </w:p>
        </w:tc>
        <w:tc>
          <w:tcPr>
            <w:tcW w:w="511"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673" w:type="dxa"/>
            <w:tcBorders>
              <w:bottom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9.5</w:t>
            </w:r>
          </w:p>
        </w:tc>
        <w:tc>
          <w:tcPr>
            <w:tcW w:w="662"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699"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978" w:type="dxa"/>
            <w:tcBorders>
              <w:bottom w:val="single" w:color="auto" w:sz="12" w:space="0"/>
            </w:tcBorders>
            <w:vAlign w:val="center"/>
          </w:tcPr>
          <w:p>
            <w:pPr>
              <w:snapToGrid w:val="0"/>
              <w:jc w:val="center"/>
              <w:rPr>
                <w:rFonts w:ascii="Times New Roman" w:hAnsi="Times New Roman"/>
                <w:color w:val="auto"/>
                <w:kern w:val="0"/>
                <w:szCs w:val="21"/>
                <w:highlight w:val="none"/>
              </w:rPr>
            </w:pPr>
          </w:p>
        </w:tc>
        <w:tc>
          <w:tcPr>
            <w:tcW w:w="3568" w:type="dxa"/>
            <w:tcBorders>
              <w:bottom w:val="single" w:color="auto" w:sz="12"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top w:val="single" w:color="auto" w:sz="12" w:space="0"/>
              <w:left w:val="nil"/>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高等数学C</w:t>
            </w:r>
          </w:p>
        </w:tc>
        <w:tc>
          <w:tcPr>
            <w:tcW w:w="531"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72</w:t>
            </w:r>
          </w:p>
        </w:tc>
        <w:tc>
          <w:tcPr>
            <w:tcW w:w="511"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4.5</w:t>
            </w:r>
          </w:p>
        </w:tc>
        <w:tc>
          <w:tcPr>
            <w:tcW w:w="662"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699"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978" w:type="dxa"/>
            <w:tcBorders>
              <w:top w:val="single" w:color="auto" w:sz="12"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法学类、</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外语类、建规类</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专业选择开设</w:t>
            </w:r>
          </w:p>
        </w:tc>
        <w:tc>
          <w:tcPr>
            <w:tcW w:w="3568" w:type="dxa"/>
            <w:tcBorders>
              <w:top w:val="single" w:color="auto" w:sz="12"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szCs w:val="24"/>
                <w:highlight w:val="none"/>
                <w:lang w:val="en-US" w:eastAsia="zh-CN"/>
              </w:rPr>
              <w:t xml:space="preserve">    </w:t>
            </w:r>
            <w:r>
              <w:rPr>
                <w:rFonts w:ascii="Times New Roman" w:hAnsi="Times New Roman"/>
                <w:color w:val="auto"/>
                <w:szCs w:val="24"/>
                <w:highlight w:val="none"/>
              </w:rPr>
              <w:t>高等数学C是给文科类大学生开设的一门素质教育课,是加强文理渗透，提高文科大学生综合素质的需要。使学生既学到必要的高等数学基础知识和技能，又了解到数学科学的基本思想方法和精神实质；既受到形式逻辑和抽象思维的训练，又受到辩证思维和人文精神的熏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1354" w:type="dxa"/>
            <w:tcBorders>
              <w:top w:val="single" w:color="auto" w:sz="18" w:space="0"/>
              <w:left w:val="nil"/>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线性代数</w:t>
            </w:r>
          </w:p>
        </w:tc>
        <w:tc>
          <w:tcPr>
            <w:tcW w:w="531" w:type="dxa"/>
            <w:tcBorders>
              <w:top w:val="single" w:color="auto" w:sz="18" w:space="0"/>
              <w:left w:val="single" w:color="auto" w:sz="4" w:space="0"/>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40</w:t>
            </w:r>
          </w:p>
        </w:tc>
        <w:tc>
          <w:tcPr>
            <w:tcW w:w="511" w:type="dxa"/>
            <w:tcBorders>
              <w:top w:val="single" w:color="auto" w:sz="18" w:space="0"/>
              <w:left w:val="single" w:color="auto" w:sz="4" w:space="0"/>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18" w:space="0"/>
              <w:left w:val="single" w:color="auto" w:sz="4" w:space="0"/>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2.5</w:t>
            </w:r>
          </w:p>
        </w:tc>
        <w:tc>
          <w:tcPr>
            <w:tcW w:w="662" w:type="dxa"/>
            <w:tcBorders>
              <w:top w:val="single" w:color="auto" w:sz="18" w:space="0"/>
              <w:left w:val="single" w:color="auto" w:sz="4" w:space="0"/>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w:t>
            </w:r>
          </w:p>
        </w:tc>
        <w:tc>
          <w:tcPr>
            <w:tcW w:w="699" w:type="dxa"/>
            <w:tcBorders>
              <w:top w:val="single" w:color="auto" w:sz="18" w:space="0"/>
              <w:left w:val="single" w:color="auto" w:sz="4" w:space="0"/>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978" w:type="dxa"/>
            <w:tcBorders>
              <w:top w:val="single" w:color="auto" w:sz="18" w:space="0"/>
              <w:left w:val="single" w:color="auto" w:sz="4" w:space="0"/>
              <w:bottom w:val="single" w:color="auto" w:sz="18"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理工类、经济类、管理类</w:t>
            </w:r>
          </w:p>
        </w:tc>
        <w:tc>
          <w:tcPr>
            <w:tcW w:w="3568" w:type="dxa"/>
            <w:tcBorders>
              <w:top w:val="single" w:color="auto" w:sz="18" w:space="0"/>
              <w:left w:val="single" w:color="auto" w:sz="4" w:space="0"/>
              <w:bottom w:val="single" w:color="auto" w:sz="18"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 xml:space="preserve">    </w:t>
            </w:r>
            <w:r>
              <w:rPr>
                <w:rFonts w:ascii="Times New Roman" w:hAnsi="Times New Roman"/>
                <w:color w:val="auto"/>
                <w:kern w:val="0"/>
                <w:szCs w:val="21"/>
                <w:highlight w:val="none"/>
              </w:rPr>
              <w:t>线性代数是研究线性问题的一门数学学科，是工、理、管、经等各学科门类开设的一门重要基础理论课，也是数学考研的三门数学课程之一。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top w:val="single" w:color="auto" w:sz="18" w:space="0"/>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概率论与数理统计</w:t>
            </w:r>
          </w:p>
        </w:tc>
        <w:tc>
          <w:tcPr>
            <w:tcW w:w="531" w:type="dxa"/>
            <w:tcBorders>
              <w:top w:val="single" w:color="auto" w:sz="18"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48</w:t>
            </w:r>
          </w:p>
        </w:tc>
        <w:tc>
          <w:tcPr>
            <w:tcW w:w="511" w:type="dxa"/>
            <w:tcBorders>
              <w:top w:val="single" w:color="auto" w:sz="18"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18"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w:t>
            </w:r>
            <w:r>
              <w:rPr>
                <w:rFonts w:hint="eastAsia" w:ascii="Times New Roman" w:hAnsi="Times New Roman"/>
                <w:color w:val="auto"/>
                <w:kern w:val="0"/>
                <w:szCs w:val="21"/>
                <w:highlight w:val="none"/>
              </w:rPr>
              <w:t>.0</w:t>
            </w:r>
          </w:p>
        </w:tc>
        <w:tc>
          <w:tcPr>
            <w:tcW w:w="662" w:type="dxa"/>
            <w:tcBorders>
              <w:top w:val="single" w:color="auto" w:sz="18"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w:t>
            </w:r>
          </w:p>
        </w:tc>
        <w:tc>
          <w:tcPr>
            <w:tcW w:w="699" w:type="dxa"/>
            <w:tcBorders>
              <w:top w:val="single" w:color="auto" w:sz="18"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978" w:type="dxa"/>
            <w:tcBorders>
              <w:top w:val="single" w:color="auto" w:sz="18"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机电、电气、计算机、理学、管理学院</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土木类、经济类</w:t>
            </w:r>
          </w:p>
        </w:tc>
        <w:tc>
          <w:tcPr>
            <w:tcW w:w="3568" w:type="dxa"/>
            <w:tcBorders>
              <w:top w:val="single" w:color="auto" w:sz="18" w:space="0"/>
              <w:left w:val="single" w:color="auto" w:sz="4" w:space="0"/>
              <w:bottom w:val="single" w:color="auto" w:sz="4"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 xml:space="preserve">    </w:t>
            </w:r>
            <w:r>
              <w:rPr>
                <w:rFonts w:ascii="Times New Roman" w:hAnsi="Times New Roman"/>
                <w:color w:val="auto"/>
                <w:kern w:val="0"/>
                <w:szCs w:val="21"/>
                <w:highlight w:val="none"/>
              </w:rPr>
              <w:t>概率论与数理统计是研究随机现象统计规律性的一门数学学科，是工、理、管、经等各学科门类开设的一门重要基础理论课，通过本课程的教学，使学生掌握概率论的基本概念、基本理论和基本方法，并初步具有运用概率论知识分析和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概率论</w:t>
            </w:r>
          </w:p>
        </w:tc>
        <w:tc>
          <w:tcPr>
            <w:tcW w:w="531"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32</w:t>
            </w:r>
          </w:p>
        </w:tc>
        <w:tc>
          <w:tcPr>
            <w:tcW w:w="511"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r>
              <w:rPr>
                <w:rFonts w:hint="eastAsia" w:ascii="Times New Roman" w:hAnsi="Times New Roman"/>
                <w:color w:val="auto"/>
                <w:kern w:val="0"/>
                <w:szCs w:val="21"/>
                <w:highlight w:val="none"/>
              </w:rPr>
              <w:t>.0</w:t>
            </w:r>
          </w:p>
        </w:tc>
        <w:tc>
          <w:tcPr>
            <w:tcW w:w="66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w:t>
            </w:r>
          </w:p>
        </w:tc>
        <w:tc>
          <w:tcPr>
            <w:tcW w:w="69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978" w:type="dxa"/>
            <w:tcBorders>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化药、材料、化环学院</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矿业类</w:t>
            </w:r>
          </w:p>
        </w:tc>
        <w:tc>
          <w:tcPr>
            <w:tcW w:w="3568" w:type="dxa"/>
            <w:tcBorders>
              <w:left w:val="single" w:color="auto" w:sz="4" w:space="0"/>
              <w:bottom w:val="single" w:color="auto" w:sz="12"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 xml:space="preserve">    </w:t>
            </w:r>
            <w:r>
              <w:rPr>
                <w:rFonts w:ascii="Times New Roman" w:hAnsi="Times New Roman"/>
                <w:color w:val="auto"/>
                <w:kern w:val="0"/>
                <w:szCs w:val="21"/>
                <w:highlight w:val="none"/>
              </w:rPr>
              <w:t>概率论是研究随机现象统计规律性的一门数学学科，是工、理、管、经等各学科门类开设的一门重要基础理论课，通过本课程的教学，使学生掌握概率论的基本概念、基本理论和基本方法，并初步具有运用概率论知识分析和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top w:val="single" w:color="auto" w:sz="12" w:space="0"/>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大学物理（力学）</w:t>
            </w:r>
          </w:p>
        </w:tc>
        <w:tc>
          <w:tcPr>
            <w:tcW w:w="53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1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662"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699"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978" w:type="dxa"/>
            <w:vMerge w:val="restart"/>
            <w:tcBorders>
              <w:top w:val="single" w:color="auto" w:sz="12" w:space="0"/>
              <w:left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理工类专业</w:t>
            </w:r>
          </w:p>
        </w:tc>
        <w:tc>
          <w:tcPr>
            <w:tcW w:w="3568" w:type="dxa"/>
            <w:vMerge w:val="restart"/>
            <w:tcBorders>
              <w:top w:val="single" w:color="auto" w:sz="12" w:space="0"/>
              <w:left w:val="single" w:color="auto" w:sz="4" w:space="0"/>
              <w:right w:val="nil"/>
            </w:tcBorders>
            <w:vAlign w:val="center"/>
          </w:tcPr>
          <w:p>
            <w:pPr>
              <w:snapToGrid w:val="0"/>
              <w:jc w:val="left"/>
              <w:rPr>
                <w:rFonts w:ascii="Times New Roman" w:hAnsi="Times New Roman"/>
                <w:color w:val="auto"/>
                <w:szCs w:val="24"/>
                <w:highlight w:val="none"/>
              </w:rPr>
            </w:pPr>
            <w:r>
              <w:rPr>
                <w:rFonts w:hint="eastAsia" w:ascii="Times New Roman" w:hAnsi="Times New Roman"/>
                <w:color w:val="auto"/>
                <w:szCs w:val="24"/>
                <w:highlight w:val="none"/>
                <w:lang w:val="en-US" w:eastAsia="zh-CN"/>
              </w:rPr>
              <w:t xml:space="preserve">    </w:t>
            </w:r>
            <w:r>
              <w:rPr>
                <w:rFonts w:ascii="Times New Roman" w:hAnsi="Times New Roman"/>
                <w:color w:val="auto"/>
                <w:szCs w:val="24"/>
                <w:highlight w:val="none"/>
              </w:rPr>
              <w:t>大学物理是一门严格的、精密的基础学科，它的基本概念、基本理论和实验方法向其他学科或者技术领域的渗透是可以促进</w:t>
            </w:r>
            <w:r>
              <w:rPr>
                <w:rFonts w:hint="eastAsia" w:ascii="Times New Roman" w:hAnsi="Times New Roman"/>
                <w:color w:val="auto"/>
                <w:szCs w:val="24"/>
                <w:highlight w:val="none"/>
              </w:rPr>
              <w:t>其</w:t>
            </w:r>
            <w:r>
              <w:rPr>
                <w:rFonts w:ascii="Times New Roman" w:hAnsi="Times New Roman"/>
                <w:color w:val="auto"/>
                <w:szCs w:val="24"/>
                <w:highlight w:val="none"/>
              </w:rPr>
              <w:t>他科学领域发生革命性的变化。</w:t>
            </w:r>
          </w:p>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大学物理（电磁学）</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夏</w:t>
            </w:r>
          </w:p>
        </w:tc>
        <w:tc>
          <w:tcPr>
            <w:tcW w:w="978" w:type="dxa"/>
            <w:vMerge w:val="continue"/>
            <w:tcBorders>
              <w:left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vMerge w:val="continue"/>
            <w:tcBorders>
              <w:left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大学物理（光学）</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1.5</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978" w:type="dxa"/>
            <w:vMerge w:val="continue"/>
            <w:tcBorders>
              <w:left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vMerge w:val="continue"/>
            <w:tcBorders>
              <w:left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大学物理（热学与近代物理学）</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978" w:type="dxa"/>
            <w:vMerge w:val="continue"/>
            <w:tcBorders>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vMerge w:val="continue"/>
            <w:tcBorders>
              <w:left w:val="single" w:color="auto" w:sz="4" w:space="0"/>
              <w:bottom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left w:val="nil"/>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小计</w:t>
            </w:r>
          </w:p>
        </w:tc>
        <w:tc>
          <w:tcPr>
            <w:tcW w:w="531"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104</w:t>
            </w:r>
          </w:p>
        </w:tc>
        <w:tc>
          <w:tcPr>
            <w:tcW w:w="511"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6.5</w:t>
            </w:r>
          </w:p>
        </w:tc>
        <w:tc>
          <w:tcPr>
            <w:tcW w:w="662"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699" w:type="dxa"/>
            <w:tcBorders>
              <w:top w:val="single" w:color="auto" w:sz="4" w:space="0"/>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978" w:type="dxa"/>
            <w:tcBorders>
              <w:left w:val="single" w:color="auto" w:sz="4" w:space="0"/>
              <w:bottom w:val="single" w:color="auto" w:sz="12"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tcBorders>
              <w:left w:val="single" w:color="auto" w:sz="4" w:space="0"/>
              <w:bottom w:val="single" w:color="auto" w:sz="12"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vMerge w:val="restart"/>
            <w:tcBorders>
              <w:top w:val="single" w:color="auto" w:sz="12" w:space="0"/>
              <w:left w:val="nil"/>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大学物理实验(</w:t>
            </w:r>
            <w:r>
              <w:rPr>
                <w:rFonts w:hint="eastAsia" w:ascii="Times New Roman" w:hAnsi="Times New Roman"/>
                <w:color w:val="auto"/>
                <w:kern w:val="0"/>
                <w:szCs w:val="21"/>
                <w:highlight w:val="none"/>
              </w:rPr>
              <w:t>1</w:t>
            </w:r>
            <w:r>
              <w:rPr>
                <w:rFonts w:ascii="Times New Roman" w:hAnsi="Times New Roman"/>
                <w:color w:val="auto"/>
                <w:kern w:val="0"/>
                <w:szCs w:val="21"/>
                <w:highlight w:val="none"/>
              </w:rPr>
              <w:t>)</w:t>
            </w:r>
          </w:p>
        </w:tc>
        <w:tc>
          <w:tcPr>
            <w:tcW w:w="53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24</w:t>
            </w:r>
          </w:p>
        </w:tc>
        <w:tc>
          <w:tcPr>
            <w:tcW w:w="511"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1.5</w:t>
            </w:r>
          </w:p>
        </w:tc>
        <w:tc>
          <w:tcPr>
            <w:tcW w:w="662"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699"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p>
            <w:pPr>
              <w:snapToGrid w:val="0"/>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01-09</w:t>
            </w:r>
          </w:p>
        </w:tc>
        <w:tc>
          <w:tcPr>
            <w:tcW w:w="978" w:type="dxa"/>
            <w:tcBorders>
              <w:top w:val="single" w:color="auto" w:sz="12"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材料、化环、资土、理学</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 xml:space="preserve"> 电气学院</w:t>
            </w:r>
          </w:p>
        </w:tc>
        <w:tc>
          <w:tcPr>
            <w:tcW w:w="3568" w:type="dxa"/>
            <w:vMerge w:val="restart"/>
            <w:tcBorders>
              <w:top w:val="single" w:color="auto" w:sz="12" w:space="0"/>
              <w:left w:val="single" w:color="auto" w:sz="4" w:space="0"/>
              <w:right w:val="nil"/>
            </w:tcBorders>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szCs w:val="24"/>
                <w:highlight w:val="none"/>
                <w:lang w:val="en-US" w:eastAsia="zh-CN"/>
              </w:rPr>
              <w:t xml:space="preserve">    </w:t>
            </w:r>
            <w:r>
              <w:rPr>
                <w:rFonts w:ascii="Times New Roman" w:hAnsi="Times New Roman"/>
                <w:color w:val="auto"/>
                <w:szCs w:val="24"/>
                <w:highlight w:val="none"/>
              </w:rPr>
              <w:t>工科本科物理实验课程介绍了与大学物理实验有关的数据处理知识，全面阐述了物理实验中常用的实验测量方法，实验分为基础性实验、设计性实验和综合性实验，由浅入深和分步骤有阶段地培养学生的实践动手能力，其中分析和解决问题的方法对素质教育有着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vMerge w:val="continue"/>
            <w:tcBorders>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24</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1.5</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夏</w:t>
            </w:r>
          </w:p>
          <w:p>
            <w:pPr>
              <w:snapToGrid w:val="0"/>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11-18</w:t>
            </w:r>
          </w:p>
        </w:tc>
        <w:tc>
          <w:tcPr>
            <w:tcW w:w="978" w:type="dxa"/>
            <w:tcBorders>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化药、机电、计算机学院</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E+理工</w:t>
            </w:r>
          </w:p>
        </w:tc>
        <w:tc>
          <w:tcPr>
            <w:tcW w:w="3568" w:type="dxa"/>
            <w:vMerge w:val="continue"/>
            <w:tcBorders>
              <w:left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vMerge w:val="restart"/>
            <w:tcBorders>
              <w:top w:val="single" w:color="auto" w:sz="4" w:space="0"/>
              <w:left w:val="nil"/>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大学物理实验</w:t>
            </w:r>
            <w:r>
              <w:rPr>
                <w:rFonts w:hint="eastAsia" w:ascii="Times New Roman" w:hAnsi="Times New Roman"/>
                <w:color w:val="auto"/>
                <w:kern w:val="0"/>
                <w:szCs w:val="21"/>
                <w:highlight w:val="none"/>
              </w:rPr>
              <w:t>(2)</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24</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1.5</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秋01-09</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材料、化环、资土、理学、电气学院</w:t>
            </w:r>
          </w:p>
        </w:tc>
        <w:tc>
          <w:tcPr>
            <w:tcW w:w="3568" w:type="dxa"/>
            <w:vMerge w:val="continue"/>
            <w:tcBorders>
              <w:left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vMerge w:val="continue"/>
            <w:tcBorders>
              <w:top w:val="single" w:color="auto" w:sz="4" w:space="0"/>
              <w:left w:val="nil"/>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24</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1.5</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w:t>
            </w: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冬11-18</w:t>
            </w: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化药、机电、计算机学院</w:t>
            </w:r>
          </w:p>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E+理工</w:t>
            </w:r>
          </w:p>
        </w:tc>
        <w:tc>
          <w:tcPr>
            <w:tcW w:w="3568" w:type="dxa"/>
            <w:vMerge w:val="continue"/>
            <w:tcBorders>
              <w:left w:val="single" w:color="auto" w:sz="4" w:space="0"/>
              <w:right w:val="nil"/>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4" w:type="dxa"/>
            <w:tcBorders>
              <w:top w:val="single" w:color="auto" w:sz="4" w:space="0"/>
              <w:left w:val="nil"/>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小计</w:t>
            </w:r>
          </w:p>
        </w:tc>
        <w:tc>
          <w:tcPr>
            <w:tcW w:w="53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48</w:t>
            </w:r>
          </w:p>
        </w:tc>
        <w:tc>
          <w:tcPr>
            <w:tcW w:w="5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7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w:t>
            </w:r>
            <w:r>
              <w:rPr>
                <w:rFonts w:hint="eastAsia" w:ascii="Times New Roman" w:hAnsi="Times New Roman"/>
                <w:color w:val="auto"/>
                <w:kern w:val="0"/>
                <w:szCs w:val="21"/>
                <w:highlight w:val="none"/>
              </w:rPr>
              <w:t>.0</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6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97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kern w:val="0"/>
                <w:szCs w:val="21"/>
                <w:highlight w:val="none"/>
              </w:rPr>
            </w:pPr>
          </w:p>
        </w:tc>
        <w:tc>
          <w:tcPr>
            <w:tcW w:w="3568" w:type="dxa"/>
            <w:tcBorders>
              <w:left w:val="single" w:color="auto" w:sz="4" w:space="0"/>
              <w:bottom w:val="single" w:color="auto" w:sz="4" w:space="0"/>
              <w:right w:val="nil"/>
            </w:tcBorders>
            <w:vAlign w:val="center"/>
          </w:tcPr>
          <w:p>
            <w:pPr>
              <w:snapToGrid w:val="0"/>
              <w:jc w:val="left"/>
              <w:rPr>
                <w:rFonts w:ascii="Times New Roman" w:hAnsi="Times New Roman"/>
                <w:color w:val="auto"/>
                <w:kern w:val="0"/>
                <w:szCs w:val="21"/>
                <w:highlight w:val="none"/>
              </w:rPr>
            </w:pPr>
          </w:p>
        </w:tc>
      </w:tr>
    </w:tbl>
    <w:p>
      <w:pPr>
        <w:snapToGrid w:val="0"/>
        <w:jc w:val="left"/>
        <w:rPr>
          <w:rFonts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numPr>
          <w:ilvl w:val="0"/>
          <w:numId w:val="1"/>
        </w:numPr>
        <w:snapToGrid w:val="0"/>
        <w:jc w:val="left"/>
        <w:rPr>
          <w:rFonts w:hint="eastAsia" w:ascii="Times New Roman" w:hAnsi="Times New Roman"/>
          <w:color w:val="auto"/>
          <w:kern w:val="0"/>
          <w:szCs w:val="21"/>
          <w:highlight w:val="none"/>
        </w:rPr>
      </w:pPr>
      <w:r>
        <w:rPr>
          <w:rFonts w:ascii="Times New Roman" w:hAnsi="Times New Roman"/>
          <w:b/>
          <w:color w:val="auto"/>
          <w:kern w:val="0"/>
          <w:szCs w:val="21"/>
          <w:highlight w:val="none"/>
        </w:rPr>
        <w:t>思政类</w:t>
      </w:r>
      <w:r>
        <w:rPr>
          <w:rFonts w:hint="eastAsia" w:ascii="Times New Roman" w:hAnsi="Times New Roman"/>
          <w:b/>
          <w:color w:val="auto"/>
          <w:kern w:val="0"/>
          <w:szCs w:val="21"/>
          <w:highlight w:val="none"/>
        </w:rPr>
        <w:t xml:space="preserve">  </w:t>
      </w: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color w:val="auto"/>
          <w:kern w:val="0"/>
          <w:szCs w:val="21"/>
          <w:highlight w:val="none"/>
        </w:rPr>
      </w:pPr>
    </w:p>
    <w:tbl>
      <w:tblPr>
        <w:tblStyle w:val="5"/>
        <w:tblpPr w:leftFromText="180" w:rightFromText="180" w:vertAnchor="page" w:horzAnchor="page" w:tblpX="962" w:tblpY="1381"/>
        <w:tblOverlap w:val="never"/>
        <w:tblW w:w="1021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540"/>
        <w:gridCol w:w="590"/>
        <w:gridCol w:w="518"/>
        <w:gridCol w:w="518"/>
        <w:gridCol w:w="518"/>
        <w:gridCol w:w="519"/>
        <w:gridCol w:w="519"/>
        <w:gridCol w:w="519"/>
        <w:gridCol w:w="519"/>
        <w:gridCol w:w="519"/>
        <w:gridCol w:w="1642"/>
        <w:gridCol w:w="19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313"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color w:val="auto"/>
                <w:highlight w:val="none"/>
              </w:rPr>
              <w:br w:type="page"/>
            </w:r>
            <w:r>
              <w:rPr>
                <w:rFonts w:ascii="Times New Roman" w:hAnsi="Times New Roman"/>
                <w:color w:val="auto"/>
                <w:kern w:val="0"/>
                <w:szCs w:val="21"/>
                <w:highlight w:val="none"/>
              </w:rPr>
              <w:t>课程名称</w:t>
            </w:r>
          </w:p>
        </w:tc>
        <w:tc>
          <w:tcPr>
            <w:tcW w:w="540"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总</w:t>
            </w:r>
          </w:p>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学</w:t>
            </w:r>
          </w:p>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时</w:t>
            </w:r>
          </w:p>
        </w:tc>
        <w:tc>
          <w:tcPr>
            <w:tcW w:w="590"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总</w:t>
            </w:r>
          </w:p>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学</w:t>
            </w:r>
          </w:p>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分</w:t>
            </w:r>
          </w:p>
        </w:tc>
        <w:tc>
          <w:tcPr>
            <w:tcW w:w="1036"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1037"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1038"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1038"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1642"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1980"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blHeader/>
          <w:jc w:val="center"/>
        </w:trPr>
        <w:tc>
          <w:tcPr>
            <w:tcW w:w="1313" w:type="dxa"/>
            <w:vMerge w:val="continue"/>
            <w:tcBorders>
              <w:bottom w:val="single" w:color="auto" w:sz="4" w:space="0"/>
            </w:tcBorders>
            <w:vAlign w:val="center"/>
          </w:tcPr>
          <w:p>
            <w:pPr>
              <w:snapToGrid w:val="0"/>
              <w:jc w:val="center"/>
              <w:rPr>
                <w:rFonts w:ascii="Times New Roman" w:hAnsi="Times New Roman"/>
                <w:color w:val="auto"/>
                <w:kern w:val="0"/>
                <w:szCs w:val="21"/>
                <w:highlight w:val="none"/>
              </w:rPr>
            </w:pPr>
          </w:p>
        </w:tc>
        <w:tc>
          <w:tcPr>
            <w:tcW w:w="540" w:type="dxa"/>
            <w:vMerge w:val="continue"/>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p>
        </w:tc>
        <w:tc>
          <w:tcPr>
            <w:tcW w:w="590" w:type="dxa"/>
            <w:vMerge w:val="continue"/>
            <w:tcBorders>
              <w:bottom w:val="single" w:color="auto" w:sz="4" w:space="0"/>
            </w:tcBorders>
            <w:vAlign w:val="center"/>
          </w:tcPr>
          <w:p>
            <w:pPr>
              <w:adjustRightInd w:val="0"/>
              <w:snapToGrid w:val="0"/>
              <w:ind w:right="-80" w:rightChars="-38"/>
              <w:jc w:val="center"/>
              <w:rPr>
                <w:rFonts w:ascii="Times New Roman" w:hAnsi="Times New Roman"/>
                <w:color w:val="auto"/>
                <w:kern w:val="0"/>
                <w:szCs w:val="21"/>
                <w:highlight w:val="none"/>
              </w:rPr>
            </w:pPr>
          </w:p>
        </w:tc>
        <w:tc>
          <w:tcPr>
            <w:tcW w:w="518" w:type="dxa"/>
            <w:tcBorders>
              <w:bottom w:val="single" w:color="auto" w:sz="4" w:space="0"/>
            </w:tcBorders>
            <w:vAlign w:val="center"/>
          </w:tcPr>
          <w:p>
            <w:pPr>
              <w:adjustRightInd w:val="0"/>
              <w:snapToGrid w:val="0"/>
              <w:ind w:right="-80" w:rightChars="-38"/>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1</w:t>
            </w:r>
          </w:p>
        </w:tc>
        <w:tc>
          <w:tcPr>
            <w:tcW w:w="518" w:type="dxa"/>
            <w:tcBorders>
              <w:bottom w:val="single" w:color="auto" w:sz="4" w:space="0"/>
            </w:tcBorders>
            <w:vAlign w:val="center"/>
          </w:tcPr>
          <w:p>
            <w:pPr>
              <w:adjustRightInd w:val="0"/>
              <w:snapToGrid w:val="0"/>
              <w:ind w:right="-80" w:rightChars="-38"/>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2</w:t>
            </w:r>
          </w:p>
        </w:tc>
        <w:tc>
          <w:tcPr>
            <w:tcW w:w="518" w:type="dxa"/>
            <w:tcBorders>
              <w:bottom w:val="single" w:color="auto" w:sz="4" w:space="0"/>
            </w:tcBorders>
            <w:vAlign w:val="center"/>
          </w:tcPr>
          <w:p>
            <w:pPr>
              <w:adjustRightInd w:val="0"/>
              <w:snapToGrid w:val="0"/>
              <w:ind w:right="-80" w:rightChars="-38"/>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1</w:t>
            </w:r>
          </w:p>
        </w:tc>
        <w:tc>
          <w:tcPr>
            <w:tcW w:w="519" w:type="dxa"/>
            <w:tcBorders>
              <w:bottom w:val="single" w:color="auto" w:sz="4" w:space="0"/>
            </w:tcBorders>
            <w:vAlign w:val="center"/>
          </w:tcPr>
          <w:p>
            <w:pPr>
              <w:adjustRightInd w:val="0"/>
              <w:snapToGrid w:val="0"/>
              <w:ind w:right="-80" w:rightChars="-38"/>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2</w:t>
            </w:r>
          </w:p>
        </w:tc>
        <w:tc>
          <w:tcPr>
            <w:tcW w:w="519" w:type="dxa"/>
            <w:tcBorders>
              <w:bottom w:val="single" w:color="auto" w:sz="4" w:space="0"/>
            </w:tcBorders>
            <w:vAlign w:val="center"/>
          </w:tcPr>
          <w:p>
            <w:pPr>
              <w:snapToGrid w:val="0"/>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1</w:t>
            </w:r>
          </w:p>
        </w:tc>
        <w:tc>
          <w:tcPr>
            <w:tcW w:w="519" w:type="dxa"/>
            <w:tcBorders>
              <w:bottom w:val="single" w:color="auto" w:sz="4" w:space="0"/>
            </w:tcBorders>
            <w:vAlign w:val="center"/>
          </w:tcPr>
          <w:p>
            <w:pPr>
              <w:snapToGrid w:val="0"/>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2</w:t>
            </w:r>
          </w:p>
        </w:tc>
        <w:tc>
          <w:tcPr>
            <w:tcW w:w="519" w:type="dxa"/>
            <w:tcBorders>
              <w:bottom w:val="single" w:color="auto" w:sz="4" w:space="0"/>
            </w:tcBorders>
            <w:vAlign w:val="center"/>
          </w:tcPr>
          <w:p>
            <w:pPr>
              <w:snapToGrid w:val="0"/>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1</w:t>
            </w:r>
          </w:p>
        </w:tc>
        <w:tc>
          <w:tcPr>
            <w:tcW w:w="519" w:type="dxa"/>
            <w:tcBorders>
              <w:bottom w:val="single" w:color="auto" w:sz="4" w:space="0"/>
            </w:tcBorders>
            <w:vAlign w:val="center"/>
          </w:tcPr>
          <w:p>
            <w:pPr>
              <w:snapToGrid w:val="0"/>
              <w:jc w:val="center"/>
              <w:rPr>
                <w:rFonts w:hint="eastAsia" w:ascii="Times New Roman" w:hAnsi="Times New Roman" w:eastAsiaTheme="minorEastAsia"/>
                <w:b/>
                <w:color w:val="auto"/>
                <w:kern w:val="0"/>
                <w:szCs w:val="21"/>
                <w:highlight w:val="none"/>
                <w:lang w:eastAsia="zh-CN"/>
              </w:rPr>
            </w:pPr>
            <w:r>
              <w:rPr>
                <w:rFonts w:hint="eastAsia" w:ascii="Times New Roman" w:hAnsi="Times New Roman"/>
                <w:b/>
                <w:color w:val="auto"/>
                <w:kern w:val="0"/>
                <w:szCs w:val="21"/>
                <w:highlight w:val="none"/>
                <w:lang w:val="en-US" w:eastAsia="zh-CN"/>
              </w:rPr>
              <w:t>2</w:t>
            </w:r>
          </w:p>
        </w:tc>
        <w:tc>
          <w:tcPr>
            <w:tcW w:w="1642" w:type="dxa"/>
            <w:vMerge w:val="continue"/>
            <w:tcBorders>
              <w:bottom w:val="single" w:color="auto" w:sz="4" w:space="0"/>
            </w:tcBorders>
            <w:vAlign w:val="center"/>
          </w:tcPr>
          <w:p>
            <w:pPr>
              <w:snapToGrid w:val="0"/>
              <w:jc w:val="center"/>
              <w:rPr>
                <w:rFonts w:ascii="Times New Roman" w:hAnsi="Times New Roman"/>
                <w:color w:val="auto"/>
                <w:kern w:val="0"/>
                <w:szCs w:val="21"/>
                <w:highlight w:val="none"/>
              </w:rPr>
            </w:pPr>
          </w:p>
        </w:tc>
        <w:tc>
          <w:tcPr>
            <w:tcW w:w="1980" w:type="dxa"/>
            <w:vMerge w:val="continue"/>
            <w:tcBorders>
              <w:bottom w:val="single" w:color="auto" w:sz="4" w:space="0"/>
            </w:tcBorders>
            <w:vAlign w:val="center"/>
          </w:tcPr>
          <w:p>
            <w:pPr>
              <w:snapToGrid w:val="0"/>
              <w:jc w:val="left"/>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93" w:hRule="atLeast"/>
          <w:jc w:val="center"/>
        </w:trPr>
        <w:tc>
          <w:tcPr>
            <w:tcW w:w="1313" w:type="dxa"/>
            <w:vMerge w:val="restart"/>
            <w:vAlign w:val="center"/>
          </w:tcPr>
          <w:p>
            <w:pPr>
              <w:adjustRightInd w:val="0"/>
              <w:snapToGrid w:val="0"/>
              <w:jc w:val="center"/>
              <w:rPr>
                <w:rFonts w:ascii="Times New Roman" w:hAnsi="Times New Roman"/>
                <w:b/>
                <w:color w:val="auto"/>
                <w:kern w:val="0"/>
                <w:szCs w:val="21"/>
                <w:highlight w:val="none"/>
              </w:rPr>
            </w:pPr>
            <w:r>
              <w:rPr>
                <w:rFonts w:ascii="Times New Roman" w:hAnsi="Times New Roman"/>
                <w:color w:val="auto"/>
                <w:kern w:val="0"/>
                <w:szCs w:val="21"/>
                <w:highlight w:val="none"/>
              </w:rPr>
              <w:t>思想道德修养与法律基础</w:t>
            </w:r>
            <w:r>
              <w:rPr>
                <w:rFonts w:hint="eastAsia" w:ascii="Times New Roman" w:hAnsi="Times New Roman"/>
                <w:color w:val="auto"/>
                <w:kern w:val="0"/>
                <w:szCs w:val="21"/>
                <w:highlight w:val="none"/>
                <w:lang w:val="en-US" w:eastAsia="zh-CN"/>
              </w:rPr>
              <w:t>(1</w:t>
            </w:r>
            <w:r>
              <w:rPr>
                <w:rFonts w:hint="eastAsia" w:ascii="Times New Roman" w:hAnsi="Times New Roman"/>
                <w:color w:val="auto"/>
                <w:kern w:val="0"/>
                <w:szCs w:val="21"/>
                <w:highlight w:val="none"/>
              </w:rPr>
              <w:t>、</w:t>
            </w:r>
            <w:r>
              <w:rPr>
                <w:rFonts w:hint="eastAsia" w:ascii="Times New Roman" w:hAnsi="Times New Roman"/>
                <w:color w:val="auto"/>
                <w:kern w:val="0"/>
                <w:szCs w:val="21"/>
                <w:highlight w:val="none"/>
                <w:lang w:val="en-US" w:eastAsia="zh-CN"/>
              </w:rPr>
              <w:t>2)</w:t>
            </w:r>
          </w:p>
        </w:tc>
        <w:tc>
          <w:tcPr>
            <w:tcW w:w="540" w:type="dxa"/>
            <w:vMerge w:val="restart"/>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590" w:type="dxa"/>
            <w:vMerge w:val="restart"/>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r>
              <w:rPr>
                <w:rFonts w:hint="eastAsia" w:ascii="Times New Roman" w:hAnsi="Times New Roman"/>
                <w:color w:val="auto"/>
                <w:kern w:val="0"/>
                <w:szCs w:val="21"/>
                <w:highlight w:val="none"/>
                <w:lang w:val="en-US" w:eastAsia="zh-CN"/>
              </w:rPr>
              <w:t>.0</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kern w:val="0"/>
                <w:szCs w:val="21"/>
                <w:highlight w:val="none"/>
              </w:rPr>
              <w:t>32</w:t>
            </w:r>
          </w:p>
        </w:tc>
        <w:tc>
          <w:tcPr>
            <w:tcW w:w="518"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kern w:val="0"/>
                <w:szCs w:val="21"/>
                <w:highlight w:val="none"/>
              </w:rPr>
              <w:t>2.0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秋冬</w:t>
            </w:r>
          </w:p>
        </w:tc>
        <w:tc>
          <w:tcPr>
            <w:tcW w:w="1642" w:type="dxa"/>
            <w:vAlign w:val="center"/>
          </w:tcPr>
          <w:p>
            <w:pPr>
              <w:adjustRightInd w:val="0"/>
              <w:snapToGrid w:val="0"/>
              <w:jc w:val="center"/>
              <w:rPr>
                <w:rFonts w:hint="eastAsia" w:ascii="Times New Roman" w:hAnsi="Times New Roman"/>
                <w:color w:val="auto"/>
                <w:kern w:val="0"/>
                <w:szCs w:val="21"/>
                <w:highlight w:val="none"/>
              </w:rPr>
            </w:pPr>
            <w:r>
              <w:rPr>
                <w:rFonts w:ascii="Times New Roman" w:hAnsi="Times New Roman"/>
                <w:color w:val="auto"/>
                <w:kern w:val="0"/>
                <w:szCs w:val="21"/>
                <w:highlight w:val="none"/>
              </w:rPr>
              <w:t>管理、机电、</w:t>
            </w:r>
          </w:p>
          <w:p>
            <w:pPr>
              <w:adjustRightInd w:val="0"/>
              <w:snapToGrid w:val="0"/>
              <w:jc w:val="center"/>
              <w:rPr>
                <w:rFonts w:hint="eastAsia" w:ascii="Times New Roman" w:hAnsi="Times New Roman"/>
                <w:color w:val="auto"/>
                <w:kern w:val="0"/>
                <w:szCs w:val="21"/>
                <w:highlight w:val="none"/>
              </w:rPr>
            </w:pPr>
            <w:r>
              <w:rPr>
                <w:rFonts w:ascii="Times New Roman" w:hAnsi="Times New Roman"/>
                <w:color w:val="auto"/>
                <w:kern w:val="0"/>
                <w:szCs w:val="21"/>
                <w:highlight w:val="none"/>
              </w:rPr>
              <w:t>艺术、外语、</w:t>
            </w:r>
          </w:p>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理学、计算机</w:t>
            </w:r>
            <w:r>
              <w:rPr>
                <w:rFonts w:hint="eastAsia" w:ascii="Times New Roman" w:hAnsi="Times New Roman"/>
                <w:color w:val="auto"/>
                <w:kern w:val="0"/>
                <w:szCs w:val="21"/>
                <w:highlight w:val="none"/>
              </w:rPr>
              <w:t>、国际</w:t>
            </w:r>
          </w:p>
        </w:tc>
        <w:tc>
          <w:tcPr>
            <w:tcW w:w="1980" w:type="dxa"/>
            <w:vMerge w:val="restart"/>
            <w:vAlign w:val="center"/>
          </w:tcPr>
          <w:p>
            <w:pPr>
              <w:adjustRightInd w:val="0"/>
              <w:snapToGrid w:val="0"/>
              <w:jc w:val="left"/>
              <w:rPr>
                <w:rFonts w:ascii="Times New Roman" w:hAnsi="Times New Roman"/>
                <w:color w:val="auto"/>
                <w:szCs w:val="21"/>
                <w:highlight w:val="none"/>
              </w:rPr>
            </w:pPr>
            <w:r>
              <w:rPr>
                <w:rFonts w:hint="eastAsia" w:ascii="Times New Roman" w:hAnsi="Times New Roman"/>
                <w:color w:val="auto"/>
                <w:szCs w:val="21"/>
                <w:highlight w:val="none"/>
                <w:lang w:val="en-US" w:eastAsia="zh-CN"/>
              </w:rPr>
              <w:t xml:space="preserve">    </w:t>
            </w:r>
            <w:r>
              <w:rPr>
                <w:rFonts w:ascii="Times New Roman" w:hAnsi="Times New Roman"/>
                <w:color w:val="auto"/>
                <w:szCs w:val="21"/>
                <w:highlight w:val="none"/>
              </w:rPr>
              <w:t>通过本课程的教学，帮助学生逐步形成高尚的道德情操，树立正确的人生观、价值观、道德观和法制观，增强社会主义法制观念，提高思想道德素质。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313" w:type="dxa"/>
            <w:vMerge w:val="continue"/>
            <w:vAlign w:val="center"/>
          </w:tcPr>
          <w:p>
            <w:pPr>
              <w:adjustRightInd w:val="0"/>
              <w:snapToGrid w:val="0"/>
              <w:jc w:val="center"/>
              <w:rPr>
                <w:rFonts w:ascii="Times New Roman" w:hAnsi="Times New Roman"/>
                <w:color w:val="auto"/>
                <w:kern w:val="0"/>
                <w:szCs w:val="21"/>
                <w:highlight w:val="none"/>
              </w:rPr>
            </w:pPr>
          </w:p>
        </w:tc>
        <w:tc>
          <w:tcPr>
            <w:tcW w:w="540" w:type="dxa"/>
            <w:vMerge w:val="continue"/>
            <w:vAlign w:val="center"/>
          </w:tcPr>
          <w:p>
            <w:pPr>
              <w:jc w:val="center"/>
              <w:rPr>
                <w:rFonts w:ascii="Times New Roman" w:hAnsi="Times New Roman"/>
                <w:color w:val="auto"/>
                <w:kern w:val="0"/>
                <w:szCs w:val="21"/>
                <w:highlight w:val="none"/>
              </w:rPr>
            </w:pPr>
          </w:p>
        </w:tc>
        <w:tc>
          <w:tcPr>
            <w:tcW w:w="590" w:type="dxa"/>
            <w:vMerge w:val="continue"/>
            <w:vAlign w:val="center"/>
          </w:tcPr>
          <w:p>
            <w:pPr>
              <w:jc w:val="center"/>
              <w:rPr>
                <w:rFonts w:ascii="Times New Roman" w:hAnsi="Times New Roman"/>
                <w:color w:val="auto"/>
                <w:kern w:val="0"/>
                <w:szCs w:val="21"/>
                <w:highlight w:val="none"/>
              </w:rPr>
            </w:pP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kern w:val="0"/>
                <w:szCs w:val="21"/>
                <w:highlight w:val="none"/>
              </w:rPr>
              <w:t>32</w:t>
            </w:r>
          </w:p>
        </w:tc>
        <w:tc>
          <w:tcPr>
            <w:tcW w:w="518"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kern w:val="0"/>
                <w:szCs w:val="21"/>
                <w:highlight w:val="none"/>
              </w:rPr>
              <w:t>2.0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r>
              <w:rPr>
                <w:rFonts w:hint="eastAsia" w:ascii="Times New Roman" w:hAnsi="Times New Roman"/>
                <w:color w:val="auto"/>
                <w:kern w:val="0"/>
                <w:szCs w:val="21"/>
                <w:highlight w:val="none"/>
                <w:lang w:val="en-US" w:eastAsia="zh-CN"/>
              </w:rPr>
              <w:t>夏</w:t>
            </w:r>
          </w:p>
        </w:tc>
        <w:tc>
          <w:tcPr>
            <w:tcW w:w="1642"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化药、化环、资土、材料</w:t>
            </w:r>
            <w:r>
              <w:rPr>
                <w:rFonts w:hint="eastAsia" w:ascii="Times New Roman" w:hAnsi="Times New Roman"/>
                <w:color w:val="auto"/>
                <w:kern w:val="0"/>
                <w:szCs w:val="21"/>
                <w:highlight w:val="none"/>
                <w:lang w:eastAsia="zh-CN"/>
              </w:rPr>
              <w:t>、</w:t>
            </w:r>
            <w:r>
              <w:rPr>
                <w:rFonts w:ascii="Times New Roman" w:hAnsi="Times New Roman"/>
                <w:color w:val="auto"/>
                <w:kern w:val="0"/>
                <w:szCs w:val="21"/>
                <w:highlight w:val="none"/>
              </w:rPr>
              <w:t>电气、法商</w:t>
            </w:r>
          </w:p>
        </w:tc>
        <w:tc>
          <w:tcPr>
            <w:tcW w:w="1980" w:type="dxa"/>
            <w:vMerge w:val="continue"/>
            <w:vAlign w:val="center"/>
          </w:tcPr>
          <w:p>
            <w:pPr>
              <w:adjustRightInd w:val="0"/>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313" w:type="dxa"/>
            <w:vMerge w:val="continue"/>
            <w:vAlign w:val="center"/>
          </w:tcPr>
          <w:p>
            <w:pPr>
              <w:adjustRightInd w:val="0"/>
              <w:snapToGrid w:val="0"/>
              <w:jc w:val="center"/>
              <w:rPr>
                <w:rFonts w:ascii="Times New Roman" w:hAnsi="Times New Roman"/>
                <w:color w:val="auto"/>
                <w:kern w:val="0"/>
                <w:szCs w:val="21"/>
                <w:highlight w:val="none"/>
              </w:rPr>
            </w:pPr>
          </w:p>
        </w:tc>
        <w:tc>
          <w:tcPr>
            <w:tcW w:w="540" w:type="dxa"/>
            <w:vMerge w:val="continue"/>
            <w:vAlign w:val="center"/>
          </w:tcPr>
          <w:p>
            <w:pPr>
              <w:jc w:val="center"/>
              <w:rPr>
                <w:rFonts w:ascii="Times New Roman" w:hAnsi="Times New Roman"/>
                <w:color w:val="auto"/>
                <w:kern w:val="0"/>
                <w:szCs w:val="21"/>
                <w:highlight w:val="none"/>
              </w:rPr>
            </w:pPr>
          </w:p>
        </w:tc>
        <w:tc>
          <w:tcPr>
            <w:tcW w:w="590" w:type="dxa"/>
            <w:vMerge w:val="continue"/>
            <w:vAlign w:val="center"/>
          </w:tcPr>
          <w:p>
            <w:pPr>
              <w:jc w:val="center"/>
              <w:rPr>
                <w:rFonts w:ascii="Times New Roman" w:hAnsi="Times New Roman"/>
                <w:color w:val="auto"/>
                <w:kern w:val="0"/>
                <w:szCs w:val="21"/>
                <w:highlight w:val="none"/>
              </w:rPr>
            </w:pPr>
          </w:p>
        </w:tc>
        <w:tc>
          <w:tcPr>
            <w:tcW w:w="518" w:type="dxa"/>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18"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18" w:type="dxa"/>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1642"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各类改革班</w:t>
            </w:r>
            <w:r>
              <w:rPr>
                <w:rFonts w:hint="eastAsia" w:ascii="Times New Roman" w:hAnsi="Times New Roman" w:cs="宋体"/>
                <w:color w:val="0000FF"/>
                <w:kern w:val="0"/>
                <w:lang w:eastAsia="zh-CN"/>
              </w:rPr>
              <w:t>（</w:t>
            </w:r>
            <w:r>
              <w:rPr>
                <w:rFonts w:hint="eastAsia" w:ascii="Times New Roman" w:hAnsi="Times New Roman" w:cs="宋体"/>
                <w:color w:val="0000FF"/>
                <w:kern w:val="0"/>
                <w:lang w:val="en-US" w:eastAsia="zh-CN"/>
              </w:rPr>
              <w:t>除国贸+法学</w:t>
            </w:r>
            <w:r>
              <w:rPr>
                <w:rFonts w:hint="eastAsia" w:ascii="Times New Roman" w:hAnsi="Times New Roman" w:cs="宋体"/>
                <w:color w:val="0000FF"/>
                <w:kern w:val="0"/>
                <w:lang w:eastAsia="zh-CN"/>
              </w:rPr>
              <w:t>）</w:t>
            </w:r>
          </w:p>
        </w:tc>
        <w:tc>
          <w:tcPr>
            <w:tcW w:w="1980" w:type="dxa"/>
            <w:vMerge w:val="continue"/>
            <w:vAlign w:val="center"/>
          </w:tcPr>
          <w:p>
            <w:pPr>
              <w:adjustRightInd w:val="0"/>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jc w:val="center"/>
        </w:trPr>
        <w:tc>
          <w:tcPr>
            <w:tcW w:w="1313" w:type="dxa"/>
            <w:vMerge w:val="restart"/>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中国近现代史纲要</w:t>
            </w:r>
          </w:p>
        </w:tc>
        <w:tc>
          <w:tcPr>
            <w:tcW w:w="540" w:type="dxa"/>
            <w:vMerge w:val="restart"/>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90" w:type="dxa"/>
            <w:vMerge w:val="restart"/>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r>
              <w:rPr>
                <w:rFonts w:hint="eastAsia" w:ascii="Times New Roman" w:hAnsi="Times New Roman"/>
                <w:color w:val="auto"/>
                <w:kern w:val="0"/>
                <w:szCs w:val="21"/>
                <w:highlight w:val="none"/>
                <w:lang w:val="en-US" w:eastAsia="zh-CN"/>
              </w:rPr>
              <w:t>.0</w:t>
            </w:r>
          </w:p>
        </w:tc>
        <w:tc>
          <w:tcPr>
            <w:tcW w:w="51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32</w:t>
            </w:r>
          </w:p>
        </w:tc>
        <w:tc>
          <w:tcPr>
            <w:tcW w:w="518" w:type="dxa"/>
            <w:vAlign w:val="center"/>
          </w:tcPr>
          <w:p>
            <w:pPr>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1642" w:type="dxa"/>
            <w:vAlign w:val="center"/>
          </w:tcPr>
          <w:p>
            <w:pPr>
              <w:adjustRightInd w:val="0"/>
              <w:snapToGrid w:val="0"/>
              <w:jc w:val="center"/>
              <w:rPr>
                <w:rFonts w:hint="eastAsia" w:ascii="Times New Roman" w:hAnsi="Times New Roman"/>
                <w:color w:val="auto"/>
                <w:kern w:val="0"/>
                <w:szCs w:val="21"/>
                <w:highlight w:val="none"/>
              </w:rPr>
            </w:pPr>
            <w:r>
              <w:rPr>
                <w:rFonts w:ascii="Times New Roman" w:hAnsi="Times New Roman"/>
                <w:color w:val="auto"/>
                <w:kern w:val="0"/>
                <w:szCs w:val="21"/>
                <w:highlight w:val="none"/>
              </w:rPr>
              <w:t>化药、材料、</w:t>
            </w:r>
          </w:p>
          <w:p>
            <w:pPr>
              <w:adjustRightInd w:val="0"/>
              <w:snapToGrid w:val="0"/>
              <w:jc w:val="center"/>
              <w:rPr>
                <w:rFonts w:hint="eastAsia" w:ascii="Times New Roman" w:hAnsi="Times New Roman"/>
                <w:color w:val="auto"/>
                <w:kern w:val="0"/>
                <w:szCs w:val="21"/>
                <w:highlight w:val="none"/>
              </w:rPr>
            </w:pPr>
            <w:r>
              <w:rPr>
                <w:rFonts w:ascii="Times New Roman" w:hAnsi="Times New Roman"/>
                <w:color w:val="auto"/>
                <w:kern w:val="0"/>
                <w:szCs w:val="21"/>
                <w:highlight w:val="none"/>
              </w:rPr>
              <w:t>化环、资土、</w:t>
            </w:r>
          </w:p>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电气</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法商、</w:t>
            </w:r>
          </w:p>
        </w:tc>
        <w:tc>
          <w:tcPr>
            <w:tcW w:w="1980" w:type="dxa"/>
            <w:vMerge w:val="restart"/>
            <w:vAlign w:val="center"/>
          </w:tcPr>
          <w:p>
            <w:pPr>
              <w:adjustRightInd w:val="0"/>
              <w:snapToGrid w:val="0"/>
              <w:jc w:val="left"/>
              <w:rPr>
                <w:rFonts w:ascii="Times New Roman" w:hAnsi="Times New Roman"/>
                <w:color w:val="auto"/>
                <w:szCs w:val="21"/>
                <w:highlight w:val="none"/>
              </w:rPr>
            </w:pPr>
            <w:r>
              <w:rPr>
                <w:rFonts w:hint="eastAsia" w:ascii="Times New Roman" w:hAnsi="Times New Roman"/>
                <w:color w:val="auto"/>
                <w:szCs w:val="21"/>
                <w:highlight w:val="none"/>
                <w:lang w:val="en-US" w:eastAsia="zh-CN"/>
              </w:rPr>
              <w:t xml:space="preserve">    </w:t>
            </w:r>
            <w:r>
              <w:rPr>
                <w:rFonts w:hint="eastAsia" w:ascii="Times New Roman" w:hAnsi="Times New Roman"/>
                <w:color w:val="auto"/>
                <w:szCs w:val="21"/>
                <w:highlight w:val="none"/>
              </w:rPr>
              <w:t>通过对中国近现代历史发展规律的总结，帮助学生了解国史、国情，深刻领会历史和人民是怎样选择了马克思主义，选择了中国共产党，选择了社会主义道路。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313" w:type="dxa"/>
            <w:vMerge w:val="continue"/>
            <w:vAlign w:val="center"/>
          </w:tcPr>
          <w:p>
            <w:pPr>
              <w:adjustRightInd w:val="0"/>
              <w:snapToGrid w:val="0"/>
              <w:jc w:val="center"/>
              <w:rPr>
                <w:rFonts w:ascii="Times New Roman" w:hAnsi="Times New Roman"/>
                <w:b/>
                <w:color w:val="auto"/>
                <w:kern w:val="0"/>
                <w:szCs w:val="21"/>
                <w:highlight w:val="none"/>
              </w:rPr>
            </w:pPr>
          </w:p>
        </w:tc>
        <w:tc>
          <w:tcPr>
            <w:tcW w:w="540" w:type="dxa"/>
            <w:vMerge w:val="continue"/>
            <w:vAlign w:val="center"/>
          </w:tcPr>
          <w:p>
            <w:pPr>
              <w:snapToGrid w:val="0"/>
              <w:jc w:val="center"/>
              <w:rPr>
                <w:rFonts w:ascii="Times New Roman" w:hAnsi="Times New Roman"/>
                <w:color w:val="auto"/>
                <w:kern w:val="0"/>
                <w:szCs w:val="21"/>
                <w:highlight w:val="none"/>
              </w:rPr>
            </w:pPr>
          </w:p>
        </w:tc>
        <w:tc>
          <w:tcPr>
            <w:tcW w:w="590" w:type="dxa"/>
            <w:vMerge w:val="continue"/>
            <w:vAlign w:val="center"/>
          </w:tcPr>
          <w:p>
            <w:pPr>
              <w:snapToGrid w:val="0"/>
              <w:jc w:val="center"/>
              <w:rPr>
                <w:rFonts w:ascii="Times New Roman" w:hAnsi="Times New Roman"/>
                <w:color w:val="auto"/>
                <w:kern w:val="0"/>
                <w:szCs w:val="21"/>
                <w:highlight w:val="none"/>
              </w:rPr>
            </w:pPr>
          </w:p>
        </w:tc>
        <w:tc>
          <w:tcPr>
            <w:tcW w:w="51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32</w:t>
            </w:r>
          </w:p>
        </w:tc>
        <w:tc>
          <w:tcPr>
            <w:tcW w:w="518" w:type="dxa"/>
            <w:vAlign w:val="center"/>
          </w:tcPr>
          <w:p>
            <w:pPr>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1642"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管理、艺术、外语、理学、机电</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计算机</w:t>
            </w:r>
            <w:r>
              <w:rPr>
                <w:rFonts w:hint="eastAsia" w:ascii="Times New Roman" w:hAnsi="Times New Roman"/>
                <w:color w:val="auto"/>
                <w:kern w:val="0"/>
                <w:szCs w:val="21"/>
                <w:highlight w:val="none"/>
              </w:rPr>
              <w:t>、国际</w:t>
            </w:r>
          </w:p>
        </w:tc>
        <w:tc>
          <w:tcPr>
            <w:tcW w:w="1980" w:type="dxa"/>
            <w:vMerge w:val="continue"/>
            <w:vAlign w:val="center"/>
          </w:tcPr>
          <w:p>
            <w:pPr>
              <w:adjustRightInd w:val="0"/>
              <w:snapToGrid w:val="0"/>
              <w:jc w:val="left"/>
              <w:rPr>
                <w:rFonts w:ascii="Times New Roman" w:hAnsi="Times New Roman"/>
                <w:color w:val="auto"/>
                <w:kern w:val="0"/>
                <w:sz w:val="18"/>
                <w:szCs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313" w:type="dxa"/>
            <w:vMerge w:val="restart"/>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马克思主义基本原理概论</w:t>
            </w:r>
            <w:r>
              <w:rPr>
                <w:rFonts w:hint="eastAsia" w:ascii="Times New Roman" w:hAnsi="Times New Roman"/>
                <w:color w:val="auto"/>
                <w:kern w:val="0"/>
                <w:szCs w:val="21"/>
                <w:highlight w:val="none"/>
                <w:lang w:val="en-US" w:eastAsia="zh-CN"/>
              </w:rPr>
              <w:t>(1</w:t>
            </w:r>
            <w:r>
              <w:rPr>
                <w:rFonts w:hint="eastAsia" w:ascii="Times New Roman" w:hAnsi="Times New Roman"/>
                <w:color w:val="auto"/>
                <w:kern w:val="0"/>
                <w:szCs w:val="21"/>
                <w:highlight w:val="none"/>
              </w:rPr>
              <w:t>、</w:t>
            </w:r>
            <w:r>
              <w:rPr>
                <w:rFonts w:hint="eastAsia" w:ascii="Times New Roman" w:hAnsi="Times New Roman"/>
                <w:color w:val="auto"/>
                <w:kern w:val="0"/>
                <w:szCs w:val="21"/>
                <w:highlight w:val="none"/>
                <w:lang w:val="en-US" w:eastAsia="zh-CN"/>
              </w:rPr>
              <w:t>2)</w:t>
            </w:r>
          </w:p>
        </w:tc>
        <w:tc>
          <w:tcPr>
            <w:tcW w:w="540" w:type="dxa"/>
            <w:vMerge w:val="restart"/>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48</w:t>
            </w:r>
          </w:p>
        </w:tc>
        <w:tc>
          <w:tcPr>
            <w:tcW w:w="590" w:type="dxa"/>
            <w:vMerge w:val="restart"/>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r>
              <w:rPr>
                <w:rFonts w:hint="eastAsia" w:ascii="Times New Roman" w:hAnsi="Times New Roman"/>
                <w:color w:val="auto"/>
                <w:kern w:val="0"/>
                <w:szCs w:val="21"/>
                <w:highlight w:val="none"/>
                <w:lang w:val="en-US" w:eastAsia="zh-CN"/>
              </w:rPr>
              <w:t>.0</w:t>
            </w:r>
          </w:p>
        </w:tc>
        <w:tc>
          <w:tcPr>
            <w:tcW w:w="518" w:type="dxa"/>
            <w:vAlign w:val="center"/>
          </w:tcPr>
          <w:p>
            <w:pPr>
              <w:jc w:val="center"/>
              <w:rPr>
                <w:rFonts w:ascii="Times New Roman" w:hAnsi="Times New Roman"/>
                <w:color w:val="auto"/>
                <w:szCs w:val="24"/>
                <w:highlight w:val="none"/>
              </w:rPr>
            </w:pPr>
            <w:r>
              <w:rPr>
                <w:rFonts w:ascii="Times New Roman" w:hAnsi="Times New Roman"/>
                <w:color w:val="auto"/>
                <w:kern w:val="0"/>
                <w:szCs w:val="21"/>
                <w:highlight w:val="none"/>
              </w:rPr>
              <w:t>32</w:t>
            </w:r>
          </w:p>
        </w:tc>
        <w:tc>
          <w:tcPr>
            <w:tcW w:w="51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518" w:type="dxa"/>
            <w:vAlign w:val="center"/>
          </w:tcPr>
          <w:p>
            <w:pPr>
              <w:jc w:val="center"/>
              <w:rPr>
                <w:rFonts w:ascii="Times New Roman" w:hAnsi="Times New Roman"/>
                <w:color w:val="auto"/>
                <w:szCs w:val="24"/>
                <w:highlight w:val="none"/>
              </w:rPr>
            </w:pPr>
            <w:r>
              <w:rPr>
                <w:rFonts w:ascii="Times New Roman" w:hAnsi="Times New Roman"/>
                <w:color w:val="auto"/>
                <w:kern w:val="0"/>
                <w:szCs w:val="21"/>
                <w:highlight w:val="none"/>
              </w:rPr>
              <w:t>2</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秋冬</w:t>
            </w:r>
          </w:p>
        </w:tc>
        <w:tc>
          <w:tcPr>
            <w:tcW w:w="1642" w:type="dxa"/>
            <w:vAlign w:val="center"/>
          </w:tcPr>
          <w:p>
            <w:pPr>
              <w:adjustRightInd w:val="0"/>
              <w:snapToGrid w:val="0"/>
              <w:jc w:val="center"/>
              <w:rPr>
                <w:rFonts w:hint="eastAsia" w:ascii="Times New Roman" w:hAnsi="Times New Roman"/>
                <w:color w:val="auto"/>
                <w:kern w:val="0"/>
                <w:szCs w:val="21"/>
                <w:highlight w:val="none"/>
              </w:rPr>
            </w:pPr>
            <w:r>
              <w:rPr>
                <w:rFonts w:ascii="Times New Roman" w:hAnsi="Times New Roman"/>
                <w:color w:val="auto"/>
                <w:kern w:val="0"/>
                <w:szCs w:val="21"/>
                <w:highlight w:val="none"/>
              </w:rPr>
              <w:t>大文类学院</w:t>
            </w:r>
            <w:r>
              <w:rPr>
                <w:rFonts w:hint="eastAsia" w:ascii="Times New Roman" w:hAnsi="Times New Roman"/>
                <w:color w:val="auto"/>
                <w:kern w:val="0"/>
                <w:szCs w:val="21"/>
                <w:highlight w:val="none"/>
              </w:rPr>
              <w:t>、</w:t>
            </w:r>
          </w:p>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机电</w:t>
            </w:r>
            <w:r>
              <w:rPr>
                <w:rFonts w:hint="eastAsia" w:ascii="Times New Roman" w:hAnsi="Times New Roman"/>
                <w:color w:val="auto"/>
                <w:kern w:val="0"/>
                <w:szCs w:val="21"/>
                <w:highlight w:val="none"/>
                <w:lang w:eastAsia="zh-CN"/>
              </w:rPr>
              <w:t>、</w:t>
            </w:r>
            <w:r>
              <w:rPr>
                <w:rFonts w:hint="eastAsia" w:ascii="Times New Roman" w:hAnsi="Times New Roman"/>
                <w:color w:val="auto"/>
                <w:kern w:val="0"/>
                <w:szCs w:val="21"/>
                <w:highlight w:val="none"/>
                <w:lang w:val="en-US" w:eastAsia="zh-CN"/>
              </w:rPr>
              <w:t>化药</w:t>
            </w:r>
          </w:p>
        </w:tc>
        <w:tc>
          <w:tcPr>
            <w:tcW w:w="1980" w:type="dxa"/>
            <w:vMerge w:val="restart"/>
            <w:vAlign w:val="center"/>
          </w:tcPr>
          <w:p>
            <w:pPr>
              <w:adjustRightInd w:val="0"/>
              <w:snapToGrid w:val="0"/>
              <w:jc w:val="left"/>
              <w:rPr>
                <w:rFonts w:ascii="Times New Roman" w:hAnsi="Times New Roman"/>
                <w:color w:val="auto"/>
                <w:szCs w:val="21"/>
                <w:highlight w:val="none"/>
              </w:rPr>
            </w:pPr>
            <w:r>
              <w:rPr>
                <w:rFonts w:hint="eastAsia" w:ascii="Times New Roman" w:hAnsi="Times New Roman"/>
                <w:color w:val="auto"/>
                <w:szCs w:val="21"/>
                <w:highlight w:val="none"/>
                <w:lang w:val="en-US" w:eastAsia="zh-CN"/>
              </w:rPr>
              <w:t xml:space="preserve">    </w:t>
            </w:r>
            <w:r>
              <w:rPr>
                <w:rFonts w:hint="eastAsia" w:ascii="Times New Roman" w:hAnsi="Times New Roman"/>
                <w:color w:val="auto"/>
                <w:szCs w:val="21"/>
                <w:highlight w:val="none"/>
              </w:rPr>
              <w:t>着重讲授马克思主义的世界观和方法论，帮助学生从整体上把握马克思主义，正确认识人类社会发展的基本规律。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313" w:type="dxa"/>
            <w:vMerge w:val="continue"/>
            <w:vAlign w:val="center"/>
          </w:tcPr>
          <w:p>
            <w:pPr>
              <w:adjustRightInd w:val="0"/>
              <w:snapToGrid w:val="0"/>
              <w:jc w:val="center"/>
              <w:rPr>
                <w:rFonts w:ascii="Times New Roman" w:hAnsi="Times New Roman"/>
                <w:b/>
                <w:color w:val="auto"/>
                <w:kern w:val="0"/>
                <w:szCs w:val="21"/>
                <w:highlight w:val="none"/>
              </w:rPr>
            </w:pPr>
          </w:p>
        </w:tc>
        <w:tc>
          <w:tcPr>
            <w:tcW w:w="540" w:type="dxa"/>
            <w:vMerge w:val="continue"/>
            <w:vAlign w:val="center"/>
          </w:tcPr>
          <w:p>
            <w:pPr>
              <w:jc w:val="center"/>
              <w:rPr>
                <w:rFonts w:ascii="Times New Roman" w:hAnsi="Times New Roman"/>
                <w:color w:val="auto"/>
                <w:kern w:val="0"/>
                <w:szCs w:val="21"/>
                <w:highlight w:val="none"/>
              </w:rPr>
            </w:pPr>
          </w:p>
        </w:tc>
        <w:tc>
          <w:tcPr>
            <w:tcW w:w="590" w:type="dxa"/>
            <w:vMerge w:val="continue"/>
            <w:vAlign w:val="center"/>
          </w:tcPr>
          <w:p>
            <w:pPr>
              <w:jc w:val="center"/>
              <w:rPr>
                <w:rFonts w:ascii="Times New Roman" w:hAnsi="Times New Roman"/>
                <w:color w:val="auto"/>
                <w:kern w:val="0"/>
                <w:szCs w:val="21"/>
                <w:highlight w:val="none"/>
              </w:rPr>
            </w:pPr>
          </w:p>
        </w:tc>
        <w:tc>
          <w:tcPr>
            <w:tcW w:w="518" w:type="dxa"/>
            <w:vAlign w:val="center"/>
          </w:tcPr>
          <w:p>
            <w:pPr>
              <w:jc w:val="center"/>
              <w:rPr>
                <w:rFonts w:ascii="Times New Roman" w:hAnsi="Times New Roman"/>
                <w:color w:val="auto"/>
                <w:szCs w:val="24"/>
                <w:highlight w:val="none"/>
              </w:rPr>
            </w:pPr>
            <w:r>
              <w:rPr>
                <w:rFonts w:ascii="Times New Roman" w:hAnsi="Times New Roman"/>
                <w:color w:val="auto"/>
                <w:kern w:val="0"/>
                <w:szCs w:val="21"/>
                <w:highlight w:val="none"/>
              </w:rPr>
              <w:t>32</w:t>
            </w:r>
          </w:p>
        </w:tc>
        <w:tc>
          <w:tcPr>
            <w:tcW w:w="51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518" w:type="dxa"/>
            <w:vAlign w:val="center"/>
          </w:tcPr>
          <w:p>
            <w:pPr>
              <w:jc w:val="center"/>
              <w:rPr>
                <w:rFonts w:ascii="Times New Roman" w:hAnsi="Times New Roman"/>
                <w:color w:val="auto"/>
                <w:szCs w:val="24"/>
                <w:highlight w:val="none"/>
              </w:rPr>
            </w:pPr>
            <w:r>
              <w:rPr>
                <w:rFonts w:ascii="Times New Roman" w:hAnsi="Times New Roman"/>
                <w:color w:val="auto"/>
                <w:kern w:val="0"/>
                <w:szCs w:val="21"/>
                <w:highlight w:val="none"/>
              </w:rPr>
              <w:t>2</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夏</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夏</w:t>
            </w:r>
          </w:p>
        </w:tc>
        <w:tc>
          <w:tcPr>
            <w:tcW w:w="1642"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理工类学院</w:t>
            </w:r>
            <w:r>
              <w:rPr>
                <w:rFonts w:hint="eastAsia" w:ascii="Times New Roman" w:hAnsi="Times New Roman"/>
                <w:color w:val="auto"/>
                <w:kern w:val="0"/>
                <w:szCs w:val="21"/>
                <w:highlight w:val="none"/>
              </w:rPr>
              <w:t>（除机电</w:t>
            </w:r>
            <w:r>
              <w:rPr>
                <w:rFonts w:hint="eastAsia" w:ascii="Times New Roman" w:hAnsi="Times New Roman"/>
                <w:color w:val="auto"/>
                <w:kern w:val="0"/>
                <w:szCs w:val="21"/>
                <w:highlight w:val="none"/>
                <w:lang w:eastAsia="zh-CN"/>
              </w:rPr>
              <w:t>、</w:t>
            </w:r>
            <w:r>
              <w:rPr>
                <w:rFonts w:hint="eastAsia" w:ascii="Times New Roman" w:hAnsi="Times New Roman"/>
                <w:color w:val="auto"/>
                <w:kern w:val="0"/>
                <w:szCs w:val="21"/>
                <w:highlight w:val="none"/>
                <w:lang w:val="en-US" w:eastAsia="zh-CN"/>
              </w:rPr>
              <w:t>化药</w:t>
            </w:r>
            <w:r>
              <w:rPr>
                <w:rFonts w:hint="eastAsia" w:ascii="Times New Roman" w:hAnsi="Times New Roman"/>
                <w:color w:val="auto"/>
                <w:kern w:val="0"/>
                <w:szCs w:val="21"/>
                <w:highlight w:val="none"/>
              </w:rPr>
              <w:t>）</w:t>
            </w:r>
          </w:p>
        </w:tc>
        <w:tc>
          <w:tcPr>
            <w:tcW w:w="1980" w:type="dxa"/>
            <w:vMerge w:val="continue"/>
            <w:vAlign w:val="center"/>
          </w:tcPr>
          <w:p>
            <w:pPr>
              <w:adjustRightInd w:val="0"/>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313" w:type="dxa"/>
            <w:vMerge w:val="continue"/>
            <w:vAlign w:val="center"/>
          </w:tcPr>
          <w:p>
            <w:pPr>
              <w:adjustRightInd w:val="0"/>
              <w:snapToGrid w:val="0"/>
              <w:jc w:val="center"/>
              <w:rPr>
                <w:rFonts w:ascii="Times New Roman" w:hAnsi="Times New Roman"/>
                <w:b/>
                <w:color w:val="auto"/>
                <w:kern w:val="0"/>
                <w:szCs w:val="21"/>
                <w:highlight w:val="none"/>
              </w:rPr>
            </w:pPr>
          </w:p>
        </w:tc>
        <w:tc>
          <w:tcPr>
            <w:tcW w:w="540" w:type="dxa"/>
            <w:vMerge w:val="continue"/>
            <w:vAlign w:val="center"/>
          </w:tcPr>
          <w:p>
            <w:pPr>
              <w:jc w:val="center"/>
              <w:rPr>
                <w:rFonts w:ascii="Times New Roman" w:hAnsi="Times New Roman"/>
                <w:color w:val="auto"/>
                <w:kern w:val="0"/>
                <w:szCs w:val="21"/>
                <w:highlight w:val="none"/>
              </w:rPr>
            </w:pPr>
          </w:p>
        </w:tc>
        <w:tc>
          <w:tcPr>
            <w:tcW w:w="590" w:type="dxa"/>
            <w:vMerge w:val="continue"/>
            <w:vAlign w:val="center"/>
          </w:tcPr>
          <w:p>
            <w:pPr>
              <w:jc w:val="center"/>
              <w:rPr>
                <w:rFonts w:ascii="Times New Roman" w:hAnsi="Times New Roman"/>
                <w:color w:val="auto"/>
                <w:kern w:val="0"/>
                <w:szCs w:val="21"/>
                <w:highlight w:val="none"/>
              </w:rPr>
            </w:pPr>
          </w:p>
        </w:tc>
        <w:tc>
          <w:tcPr>
            <w:tcW w:w="518" w:type="dxa"/>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51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18" w:type="dxa"/>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秋</w:t>
            </w:r>
          </w:p>
        </w:tc>
        <w:tc>
          <w:tcPr>
            <w:tcW w:w="1642"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各类改革班</w:t>
            </w:r>
            <w:r>
              <w:rPr>
                <w:rFonts w:hint="eastAsia" w:ascii="Times New Roman" w:hAnsi="Times New Roman" w:cs="宋体"/>
                <w:color w:val="0000FF"/>
                <w:kern w:val="0"/>
                <w:lang w:eastAsia="zh-CN"/>
              </w:rPr>
              <w:t>（</w:t>
            </w:r>
            <w:r>
              <w:rPr>
                <w:rFonts w:hint="eastAsia" w:ascii="Times New Roman" w:hAnsi="Times New Roman" w:cs="宋体"/>
                <w:color w:val="0000FF"/>
                <w:kern w:val="0"/>
                <w:lang w:val="en-US" w:eastAsia="zh-CN"/>
              </w:rPr>
              <w:t>除国贸+法学</w:t>
            </w:r>
            <w:r>
              <w:rPr>
                <w:rFonts w:hint="eastAsia" w:ascii="Times New Roman" w:hAnsi="Times New Roman" w:cs="宋体"/>
                <w:color w:val="0000FF"/>
                <w:kern w:val="0"/>
                <w:lang w:eastAsia="zh-CN"/>
              </w:rPr>
              <w:t>）</w:t>
            </w:r>
          </w:p>
        </w:tc>
        <w:tc>
          <w:tcPr>
            <w:tcW w:w="1980" w:type="dxa"/>
            <w:vMerge w:val="continue"/>
            <w:vAlign w:val="center"/>
          </w:tcPr>
          <w:p>
            <w:pPr>
              <w:adjustRightInd w:val="0"/>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1313"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毛泽东思想和中国特色社会主义理论体系概论</w:t>
            </w:r>
            <w:r>
              <w:rPr>
                <w:rFonts w:hint="eastAsia" w:ascii="Times New Roman" w:hAnsi="Times New Roman"/>
                <w:color w:val="auto"/>
                <w:kern w:val="0"/>
                <w:szCs w:val="21"/>
                <w:highlight w:val="none"/>
                <w:lang w:val="en-US" w:eastAsia="zh-CN"/>
              </w:rPr>
              <w:t>(1</w:t>
            </w:r>
            <w:r>
              <w:rPr>
                <w:rFonts w:hint="eastAsia" w:ascii="Times New Roman" w:hAnsi="Times New Roman"/>
                <w:color w:val="auto"/>
                <w:kern w:val="0"/>
                <w:szCs w:val="21"/>
                <w:highlight w:val="none"/>
              </w:rPr>
              <w:t>、</w:t>
            </w:r>
            <w:r>
              <w:rPr>
                <w:rFonts w:hint="eastAsia" w:ascii="Times New Roman" w:hAnsi="Times New Roman"/>
                <w:color w:val="auto"/>
                <w:kern w:val="0"/>
                <w:szCs w:val="21"/>
                <w:highlight w:val="none"/>
                <w:lang w:val="en-US" w:eastAsia="zh-CN"/>
              </w:rPr>
              <w:t>2)</w:t>
            </w:r>
          </w:p>
        </w:tc>
        <w:tc>
          <w:tcPr>
            <w:tcW w:w="540" w:type="dxa"/>
            <w:vMerge w:val="restart"/>
            <w:vAlign w:val="center"/>
          </w:tcPr>
          <w:p>
            <w:pPr>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64</w:t>
            </w:r>
          </w:p>
        </w:tc>
        <w:tc>
          <w:tcPr>
            <w:tcW w:w="590" w:type="dxa"/>
            <w:vMerge w:val="restart"/>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4.0</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kern w:val="0"/>
                <w:szCs w:val="21"/>
                <w:highlight w:val="none"/>
              </w:rPr>
              <w:t>64</w:t>
            </w:r>
          </w:p>
        </w:tc>
        <w:tc>
          <w:tcPr>
            <w:tcW w:w="518"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szCs w:val="24"/>
                <w:highlight w:val="none"/>
              </w:rPr>
              <w:t>4.0</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春夏</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1642" w:type="dxa"/>
            <w:vAlign w:val="center"/>
          </w:tcPr>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管理、法商、</w:t>
            </w:r>
          </w:p>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艺术、外语、</w:t>
            </w:r>
          </w:p>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理学、电气、</w:t>
            </w:r>
          </w:p>
          <w:p>
            <w:pPr>
              <w:adjustRightInd w:val="0"/>
              <w:snapToGrid w:val="0"/>
              <w:jc w:val="center"/>
              <w:rPr>
                <w:rFonts w:ascii="Times New Roman" w:hAnsi="Times New Roman"/>
                <w:color w:val="auto"/>
                <w:kern w:val="0"/>
                <w:szCs w:val="21"/>
                <w:highlight w:val="none"/>
              </w:rPr>
            </w:pPr>
            <w:r>
              <w:rPr>
                <w:rFonts w:hint="eastAsia" w:ascii="宋体" w:hAnsi="宋体" w:cs="宋体"/>
                <w:color w:val="auto"/>
                <w:kern w:val="0"/>
                <w:szCs w:val="21"/>
                <w:highlight w:val="none"/>
              </w:rPr>
              <w:t>计算机学院</w:t>
            </w:r>
          </w:p>
        </w:tc>
        <w:tc>
          <w:tcPr>
            <w:tcW w:w="1980" w:type="dxa"/>
            <w:vMerge w:val="restart"/>
            <w:vAlign w:val="center"/>
          </w:tcPr>
          <w:p>
            <w:pPr>
              <w:adjustRightInd w:val="0"/>
              <w:snapToGrid w:val="0"/>
              <w:jc w:val="left"/>
              <w:rPr>
                <w:rFonts w:ascii="Times New Roman" w:hAnsi="Times New Roman"/>
                <w:color w:val="auto"/>
                <w:szCs w:val="21"/>
                <w:highlight w:val="none"/>
              </w:rPr>
            </w:pPr>
            <w:r>
              <w:rPr>
                <w:rFonts w:hint="eastAsia" w:ascii="Times New Roman" w:hAnsi="Times New Roman"/>
                <w:color w:val="auto"/>
                <w:szCs w:val="21"/>
                <w:highlight w:val="none"/>
                <w:lang w:val="en-US" w:eastAsia="zh-CN"/>
              </w:rPr>
              <w:t xml:space="preserve">    </w:t>
            </w:r>
            <w:r>
              <w:rPr>
                <w:rFonts w:hint="eastAsia" w:ascii="Times New Roman" w:hAnsi="Times New Roman"/>
                <w:color w:val="auto"/>
                <w:szCs w:val="21"/>
                <w:highlight w:val="none"/>
              </w:rPr>
              <w:t>讲授马克思义中国化两大理论成果；新民主主义革命理论；社会主义改造理论；社会主义建设道路初步探索的理论成果；建设中国特色社会主义总依据；社会主义本质和建设中国特色社会主义总任务。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1313" w:type="dxa"/>
            <w:vMerge w:val="continue"/>
            <w:vAlign w:val="center"/>
          </w:tcPr>
          <w:p>
            <w:pPr>
              <w:adjustRightInd w:val="0"/>
              <w:snapToGrid w:val="0"/>
              <w:jc w:val="center"/>
              <w:rPr>
                <w:rFonts w:ascii="Times New Roman" w:hAnsi="Times New Roman"/>
                <w:b/>
                <w:color w:val="auto"/>
                <w:kern w:val="0"/>
                <w:szCs w:val="21"/>
                <w:highlight w:val="none"/>
              </w:rPr>
            </w:pPr>
          </w:p>
        </w:tc>
        <w:tc>
          <w:tcPr>
            <w:tcW w:w="540" w:type="dxa"/>
            <w:vMerge w:val="continue"/>
            <w:vAlign w:val="center"/>
          </w:tcPr>
          <w:p>
            <w:pPr>
              <w:jc w:val="center"/>
              <w:rPr>
                <w:rFonts w:ascii="Times New Roman" w:hAnsi="Times New Roman"/>
                <w:color w:val="auto"/>
                <w:kern w:val="0"/>
                <w:szCs w:val="21"/>
                <w:highlight w:val="none"/>
              </w:rPr>
            </w:pPr>
          </w:p>
        </w:tc>
        <w:tc>
          <w:tcPr>
            <w:tcW w:w="590" w:type="dxa"/>
            <w:vMerge w:val="continue"/>
            <w:vAlign w:val="center"/>
          </w:tcPr>
          <w:p>
            <w:pPr>
              <w:jc w:val="center"/>
              <w:rPr>
                <w:rFonts w:ascii="Times New Roman" w:hAnsi="Times New Roman"/>
                <w:color w:val="auto"/>
                <w:kern w:val="0"/>
                <w:szCs w:val="21"/>
                <w:highlight w:val="none"/>
              </w:rPr>
            </w:pP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kern w:val="0"/>
                <w:szCs w:val="21"/>
                <w:highlight w:val="none"/>
              </w:rPr>
              <w:t>64</w:t>
            </w:r>
          </w:p>
        </w:tc>
        <w:tc>
          <w:tcPr>
            <w:tcW w:w="518"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szCs w:val="24"/>
                <w:highlight w:val="none"/>
              </w:rPr>
              <w:t>4.0</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5</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w:t>
            </w:r>
          </w:p>
        </w:tc>
        <w:tc>
          <w:tcPr>
            <w:tcW w:w="1642" w:type="dxa"/>
            <w:vAlign w:val="center"/>
          </w:tcPr>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化药、化环、</w:t>
            </w:r>
          </w:p>
          <w:p>
            <w:pPr>
              <w:adjustRightInd w:val="0"/>
              <w:snapToGrid w:val="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资土、材料、</w:t>
            </w:r>
          </w:p>
          <w:p>
            <w:pPr>
              <w:adjustRightInd w:val="0"/>
              <w:snapToGrid w:val="0"/>
              <w:jc w:val="center"/>
              <w:rPr>
                <w:rFonts w:ascii="宋体" w:hAnsi="宋体" w:cs="宋体"/>
                <w:color w:val="auto"/>
                <w:kern w:val="0"/>
                <w:szCs w:val="21"/>
                <w:highlight w:val="none"/>
              </w:rPr>
            </w:pPr>
            <w:r>
              <w:rPr>
                <w:rFonts w:hint="eastAsia" w:ascii="宋体" w:hAnsi="宋体" w:cs="宋体"/>
                <w:color w:val="auto"/>
                <w:kern w:val="0"/>
                <w:szCs w:val="21"/>
                <w:highlight w:val="none"/>
              </w:rPr>
              <w:t>机电、国际</w:t>
            </w:r>
          </w:p>
        </w:tc>
        <w:tc>
          <w:tcPr>
            <w:tcW w:w="1980" w:type="dxa"/>
            <w:vMerge w:val="continue"/>
            <w:vAlign w:val="center"/>
          </w:tcPr>
          <w:p>
            <w:pPr>
              <w:adjustRightInd w:val="0"/>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313" w:type="dxa"/>
            <w:vMerge w:val="continue"/>
            <w:vAlign w:val="center"/>
          </w:tcPr>
          <w:p>
            <w:pPr>
              <w:adjustRightInd w:val="0"/>
              <w:snapToGrid w:val="0"/>
              <w:jc w:val="center"/>
              <w:rPr>
                <w:rFonts w:ascii="Times New Roman" w:hAnsi="Times New Roman"/>
                <w:b/>
                <w:color w:val="auto"/>
                <w:kern w:val="0"/>
                <w:szCs w:val="21"/>
                <w:highlight w:val="none"/>
              </w:rPr>
            </w:pPr>
          </w:p>
        </w:tc>
        <w:tc>
          <w:tcPr>
            <w:tcW w:w="540" w:type="dxa"/>
            <w:vMerge w:val="continue"/>
            <w:vAlign w:val="center"/>
          </w:tcPr>
          <w:p>
            <w:pPr>
              <w:jc w:val="center"/>
              <w:rPr>
                <w:rFonts w:ascii="Times New Roman" w:hAnsi="Times New Roman"/>
                <w:color w:val="auto"/>
                <w:kern w:val="0"/>
                <w:szCs w:val="21"/>
                <w:highlight w:val="none"/>
              </w:rPr>
            </w:pPr>
          </w:p>
        </w:tc>
        <w:tc>
          <w:tcPr>
            <w:tcW w:w="590" w:type="dxa"/>
            <w:vMerge w:val="continue"/>
            <w:vAlign w:val="center"/>
          </w:tcPr>
          <w:p>
            <w:pPr>
              <w:jc w:val="center"/>
              <w:rPr>
                <w:rFonts w:ascii="Times New Roman" w:hAnsi="Times New Roman"/>
                <w:color w:val="auto"/>
                <w:kern w:val="0"/>
                <w:szCs w:val="21"/>
                <w:highlight w:val="none"/>
              </w:rPr>
            </w:pPr>
          </w:p>
        </w:tc>
        <w:tc>
          <w:tcPr>
            <w:tcW w:w="518" w:type="dxa"/>
            <w:vAlign w:val="center"/>
          </w:tcPr>
          <w:p>
            <w:pPr>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18"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518" w:type="dxa"/>
            <w:vAlign w:val="center"/>
          </w:tcPr>
          <w:p>
            <w:pPr>
              <w:jc w:val="center"/>
              <w:rPr>
                <w:rFonts w:ascii="Times New Roman" w:hAnsi="Times New Roman"/>
                <w:color w:val="auto"/>
                <w:szCs w:val="24"/>
                <w:highlight w:val="none"/>
              </w:rPr>
            </w:pPr>
            <w:r>
              <w:rPr>
                <w:rFonts w:hint="eastAsia" w:ascii="Times New Roman" w:hAnsi="Times New Roman"/>
                <w:color w:val="auto"/>
                <w:szCs w:val="24"/>
                <w:highlight w:val="none"/>
              </w:rPr>
              <w:t>2.0</w:t>
            </w:r>
          </w:p>
        </w:tc>
        <w:tc>
          <w:tcPr>
            <w:tcW w:w="519" w:type="dxa"/>
            <w:vAlign w:val="center"/>
          </w:tcPr>
          <w:p>
            <w:pPr>
              <w:adjustRightInd w:val="0"/>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2</w:t>
            </w:r>
            <w:r>
              <w:rPr>
                <w:rFonts w:hint="eastAsia" w:ascii="Times New Roman" w:hAnsi="Times New Roman"/>
                <w:color w:val="auto"/>
                <w:kern w:val="0"/>
                <w:szCs w:val="21"/>
                <w:highlight w:val="none"/>
              </w:rPr>
              <w:t>.0</w:t>
            </w:r>
          </w:p>
        </w:tc>
        <w:tc>
          <w:tcPr>
            <w:tcW w:w="519"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4</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6</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春</w:t>
            </w:r>
          </w:p>
        </w:tc>
        <w:tc>
          <w:tcPr>
            <w:tcW w:w="519" w:type="dxa"/>
            <w:vAlign w:val="center"/>
          </w:tcPr>
          <w:p>
            <w:pPr>
              <w:adjustRightInd w:val="0"/>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夏</w:t>
            </w:r>
          </w:p>
        </w:tc>
        <w:tc>
          <w:tcPr>
            <w:tcW w:w="1642" w:type="dxa"/>
            <w:vAlign w:val="center"/>
          </w:tcPr>
          <w:p>
            <w:pPr>
              <w:adjustRightInd w:val="0"/>
              <w:snapToGrid w:val="0"/>
              <w:jc w:val="center"/>
              <w:rPr>
                <w:rFonts w:ascii="宋体" w:hAnsi="宋体" w:cs="宋体"/>
                <w:color w:val="auto"/>
                <w:kern w:val="0"/>
                <w:szCs w:val="21"/>
                <w:highlight w:val="none"/>
              </w:rPr>
            </w:pPr>
            <w:r>
              <w:rPr>
                <w:rFonts w:hint="eastAsia" w:ascii="Times New Roman" w:hAnsi="Times New Roman"/>
                <w:color w:val="auto"/>
                <w:kern w:val="0"/>
                <w:szCs w:val="21"/>
                <w:highlight w:val="none"/>
              </w:rPr>
              <w:t>各类改革班</w:t>
            </w:r>
            <w:r>
              <w:rPr>
                <w:rFonts w:hint="eastAsia" w:ascii="Times New Roman" w:hAnsi="Times New Roman" w:cs="宋体"/>
                <w:color w:val="0000FF"/>
                <w:kern w:val="0"/>
                <w:lang w:eastAsia="zh-CN"/>
              </w:rPr>
              <w:t>（</w:t>
            </w:r>
            <w:r>
              <w:rPr>
                <w:rFonts w:hint="eastAsia" w:ascii="Times New Roman" w:hAnsi="Times New Roman" w:cs="宋体"/>
                <w:color w:val="0000FF"/>
                <w:kern w:val="0"/>
                <w:lang w:val="en-US" w:eastAsia="zh-CN"/>
              </w:rPr>
              <w:t>除国贸+法学</w:t>
            </w:r>
            <w:r>
              <w:rPr>
                <w:rFonts w:hint="eastAsia" w:ascii="Times New Roman" w:hAnsi="Times New Roman" w:cs="宋体"/>
                <w:color w:val="0000FF"/>
                <w:kern w:val="0"/>
                <w:lang w:eastAsia="zh-CN"/>
              </w:rPr>
              <w:t>）</w:t>
            </w:r>
          </w:p>
        </w:tc>
        <w:tc>
          <w:tcPr>
            <w:tcW w:w="1980" w:type="dxa"/>
            <w:vMerge w:val="continue"/>
            <w:vAlign w:val="center"/>
          </w:tcPr>
          <w:p>
            <w:pPr>
              <w:adjustRightInd w:val="0"/>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1313" w:type="dxa"/>
            <w:vMerge w:val="restart"/>
            <w:textDirection w:val="lrTb"/>
            <w:vAlign w:val="center"/>
          </w:tcPr>
          <w:p>
            <w:pPr>
              <w:adjustRightInd w:val="0"/>
              <w:snapToGrid w:val="0"/>
              <w:ind w:right="-80" w:rightChars="-38"/>
              <w:jc w:val="center"/>
              <w:rPr>
                <w:rFonts w:hint="eastAsia" w:ascii="Times New Roman" w:hAnsi="Times New Roman" w:eastAsiaTheme="minorEastAsia"/>
                <w:b w:val="0"/>
                <w:bCs w:val="0"/>
                <w:color w:val="auto"/>
                <w:kern w:val="0"/>
                <w:szCs w:val="21"/>
                <w:highlight w:val="none"/>
                <w:lang w:eastAsia="zh-CN"/>
              </w:rPr>
            </w:pPr>
            <w:r>
              <w:rPr>
                <w:rFonts w:hint="eastAsia" w:ascii="Times New Roman" w:hAnsi="Times New Roman"/>
                <w:b w:val="0"/>
                <w:bCs w:val="0"/>
                <w:color w:val="auto"/>
                <w:kern w:val="0"/>
                <w:szCs w:val="21"/>
                <w:highlight w:val="none"/>
                <w:lang w:val="en-US" w:eastAsia="zh-CN"/>
              </w:rPr>
              <w:t>思想政治理论课实践</w:t>
            </w:r>
          </w:p>
        </w:tc>
        <w:tc>
          <w:tcPr>
            <w:tcW w:w="540" w:type="dxa"/>
            <w:vMerge w:val="restart"/>
            <w:textDirection w:val="lrTb"/>
            <w:vAlign w:val="center"/>
          </w:tcPr>
          <w:p>
            <w:pPr>
              <w:jc w:val="center"/>
              <w:rPr>
                <w:rFonts w:ascii="Times New Roman" w:hAnsi="Times New Roman"/>
                <w:b w:val="0"/>
                <w:bCs w:val="0"/>
                <w:color w:val="auto"/>
                <w:kern w:val="0"/>
                <w:szCs w:val="21"/>
                <w:highlight w:val="none"/>
              </w:rPr>
            </w:pPr>
            <w:r>
              <w:rPr>
                <w:rFonts w:hint="eastAsia" w:ascii="Times New Roman" w:hAnsi="Times New Roman"/>
                <w:b w:val="0"/>
                <w:bCs w:val="0"/>
                <w:color w:val="auto"/>
                <w:kern w:val="0"/>
                <w:szCs w:val="21"/>
                <w:highlight w:val="none"/>
                <w:lang w:val="en-US" w:eastAsia="zh-CN"/>
              </w:rPr>
              <w:t>32</w:t>
            </w:r>
          </w:p>
        </w:tc>
        <w:tc>
          <w:tcPr>
            <w:tcW w:w="590" w:type="dxa"/>
            <w:vMerge w:val="restart"/>
            <w:textDirection w:val="lrTb"/>
            <w:vAlign w:val="center"/>
          </w:tcPr>
          <w:p>
            <w:pPr>
              <w:adjustRightInd w:val="0"/>
              <w:snapToGrid w:val="0"/>
              <w:jc w:val="center"/>
              <w:rPr>
                <w:rFonts w:ascii="Times New Roman" w:hAnsi="Times New Roman"/>
                <w:b w:val="0"/>
                <w:bCs w:val="0"/>
                <w:color w:val="auto"/>
                <w:kern w:val="0"/>
                <w:szCs w:val="21"/>
                <w:highlight w:val="none"/>
              </w:rPr>
            </w:pPr>
            <w:r>
              <w:rPr>
                <w:rFonts w:hint="eastAsia" w:ascii="Times New Roman" w:hAnsi="Times New Roman"/>
                <w:b w:val="0"/>
                <w:bCs w:val="0"/>
                <w:color w:val="auto"/>
                <w:kern w:val="0"/>
                <w:szCs w:val="21"/>
                <w:highlight w:val="none"/>
                <w:lang w:val="en-US" w:eastAsia="zh-CN"/>
              </w:rPr>
              <w:t>2.0</w:t>
            </w:r>
          </w:p>
        </w:tc>
        <w:tc>
          <w:tcPr>
            <w:tcW w:w="518" w:type="dxa"/>
            <w:vAlign w:val="center"/>
          </w:tcPr>
          <w:p>
            <w:pPr>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32</w:t>
            </w:r>
          </w:p>
        </w:tc>
        <w:tc>
          <w:tcPr>
            <w:tcW w:w="518"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8"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2.0</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5</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秋</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1642" w:type="dxa"/>
            <w:vAlign w:val="center"/>
          </w:tcPr>
          <w:p>
            <w:pPr>
              <w:adjustRightInd w:val="0"/>
              <w:snapToGrid w:val="0"/>
              <w:jc w:val="center"/>
              <w:rPr>
                <w:rFonts w:hint="eastAsia" w:ascii="宋体" w:hAnsi="宋体" w:cs="宋体"/>
                <w:b w:val="0"/>
                <w:bCs w:val="0"/>
                <w:color w:val="auto"/>
                <w:kern w:val="0"/>
                <w:szCs w:val="21"/>
                <w:highlight w:val="none"/>
              </w:rPr>
            </w:pPr>
            <w:r>
              <w:rPr>
                <w:rFonts w:hint="eastAsia" w:ascii="宋体" w:hAnsi="宋体" w:cs="宋体"/>
                <w:b w:val="0"/>
                <w:bCs w:val="0"/>
                <w:color w:val="auto"/>
                <w:kern w:val="0"/>
                <w:szCs w:val="21"/>
                <w:highlight w:val="none"/>
              </w:rPr>
              <w:t>管理、法商、</w:t>
            </w:r>
          </w:p>
          <w:p>
            <w:pPr>
              <w:adjustRightInd w:val="0"/>
              <w:snapToGrid w:val="0"/>
              <w:jc w:val="center"/>
              <w:rPr>
                <w:rFonts w:hint="eastAsia" w:ascii="宋体" w:hAnsi="宋体" w:cs="宋体"/>
                <w:b w:val="0"/>
                <w:bCs w:val="0"/>
                <w:color w:val="auto"/>
                <w:kern w:val="0"/>
                <w:szCs w:val="21"/>
                <w:highlight w:val="none"/>
              </w:rPr>
            </w:pPr>
            <w:r>
              <w:rPr>
                <w:rFonts w:hint="eastAsia" w:ascii="宋体" w:hAnsi="宋体" w:cs="宋体"/>
                <w:b w:val="0"/>
                <w:bCs w:val="0"/>
                <w:color w:val="auto"/>
                <w:kern w:val="0"/>
                <w:szCs w:val="21"/>
                <w:highlight w:val="none"/>
              </w:rPr>
              <w:t>艺术、外语、</w:t>
            </w:r>
          </w:p>
          <w:p>
            <w:pPr>
              <w:adjustRightInd w:val="0"/>
              <w:snapToGrid w:val="0"/>
              <w:jc w:val="center"/>
              <w:rPr>
                <w:rFonts w:hint="eastAsia" w:ascii="宋体" w:hAnsi="宋体" w:cs="宋体"/>
                <w:b w:val="0"/>
                <w:bCs w:val="0"/>
                <w:color w:val="auto"/>
                <w:kern w:val="0"/>
                <w:szCs w:val="21"/>
                <w:highlight w:val="none"/>
              </w:rPr>
            </w:pPr>
            <w:r>
              <w:rPr>
                <w:rFonts w:hint="eastAsia" w:ascii="宋体" w:hAnsi="宋体" w:cs="宋体"/>
                <w:b w:val="0"/>
                <w:bCs w:val="0"/>
                <w:color w:val="auto"/>
                <w:kern w:val="0"/>
                <w:szCs w:val="21"/>
                <w:highlight w:val="none"/>
              </w:rPr>
              <w:t>理学、电气、</w:t>
            </w:r>
          </w:p>
          <w:p>
            <w:pPr>
              <w:adjustRightInd w:val="0"/>
              <w:snapToGrid w:val="0"/>
              <w:jc w:val="center"/>
              <w:rPr>
                <w:rFonts w:ascii="Times New Roman" w:hAnsi="Times New Roman"/>
                <w:b w:val="0"/>
                <w:bCs w:val="0"/>
                <w:color w:val="auto"/>
                <w:kern w:val="0"/>
                <w:szCs w:val="21"/>
                <w:highlight w:val="none"/>
              </w:rPr>
            </w:pPr>
            <w:r>
              <w:rPr>
                <w:rFonts w:hint="eastAsia" w:ascii="宋体" w:hAnsi="宋体" w:cs="宋体"/>
                <w:b w:val="0"/>
                <w:bCs w:val="0"/>
                <w:color w:val="auto"/>
                <w:kern w:val="0"/>
                <w:szCs w:val="21"/>
                <w:highlight w:val="none"/>
              </w:rPr>
              <w:t>计算机学院</w:t>
            </w:r>
          </w:p>
        </w:tc>
        <w:tc>
          <w:tcPr>
            <w:tcW w:w="1980" w:type="dxa"/>
            <w:vMerge w:val="restart"/>
            <w:vAlign w:val="center"/>
          </w:tcPr>
          <w:p>
            <w:pPr>
              <w:adjustRightInd w:val="0"/>
              <w:snapToGrid w:val="0"/>
              <w:jc w:val="left"/>
              <w:rPr>
                <w:rFonts w:ascii="Times New Roman" w:hAnsi="Times New Roman"/>
                <w:b w:val="0"/>
                <w:bCs w:val="0"/>
                <w:color w:val="auto"/>
                <w:kern w:val="0"/>
                <w:szCs w:val="21"/>
                <w:highlight w:val="none"/>
              </w:rPr>
            </w:pPr>
            <w:r>
              <w:rPr>
                <w:rFonts w:hint="eastAsia" w:ascii="宋体" w:hAnsi="宋体"/>
                <w:b w:val="0"/>
                <w:bCs w:val="0"/>
                <w:color w:val="auto"/>
                <w:szCs w:val="21"/>
                <w:highlight w:val="none"/>
                <w:lang w:val="en-US" w:eastAsia="zh-CN"/>
              </w:rPr>
              <w:t xml:space="preserve">    </w:t>
            </w:r>
            <w:r>
              <w:rPr>
                <w:rFonts w:hint="eastAsia" w:ascii="宋体" w:hAnsi="宋体"/>
                <w:b w:val="0"/>
                <w:bCs w:val="0"/>
                <w:color w:val="auto"/>
                <w:szCs w:val="21"/>
                <w:highlight w:val="none"/>
              </w:rPr>
              <w:t>统筹各门思想政治理论课的实践教学，暑期落实2学分（32学时）</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rPr>
              <w:t>实践教学覆盖全体学生。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313" w:type="dxa"/>
            <w:vMerge w:val="continue"/>
            <w:textDirection w:val="lrTb"/>
            <w:vAlign w:val="center"/>
          </w:tcPr>
          <w:p>
            <w:pPr>
              <w:adjustRightInd w:val="0"/>
              <w:snapToGrid w:val="0"/>
              <w:ind w:right="-80" w:rightChars="-38"/>
              <w:jc w:val="center"/>
              <w:rPr>
                <w:rFonts w:hint="eastAsia" w:ascii="Times New Roman" w:hAnsi="Times New Roman"/>
                <w:b w:val="0"/>
                <w:bCs w:val="0"/>
                <w:color w:val="auto"/>
                <w:kern w:val="0"/>
                <w:szCs w:val="21"/>
                <w:highlight w:val="none"/>
                <w:lang w:val="en-US" w:eastAsia="zh-CN"/>
              </w:rPr>
            </w:pPr>
          </w:p>
        </w:tc>
        <w:tc>
          <w:tcPr>
            <w:tcW w:w="540" w:type="dxa"/>
            <w:vMerge w:val="continue"/>
            <w:textDirection w:val="lrTb"/>
            <w:vAlign w:val="center"/>
          </w:tcPr>
          <w:p>
            <w:pPr>
              <w:jc w:val="center"/>
              <w:rPr>
                <w:rFonts w:hint="eastAsia" w:ascii="Times New Roman" w:hAnsi="Times New Roman"/>
                <w:b w:val="0"/>
                <w:bCs w:val="0"/>
                <w:color w:val="auto"/>
                <w:kern w:val="0"/>
                <w:szCs w:val="21"/>
                <w:highlight w:val="none"/>
                <w:lang w:val="en-US" w:eastAsia="zh-CN"/>
              </w:rPr>
            </w:pPr>
          </w:p>
        </w:tc>
        <w:tc>
          <w:tcPr>
            <w:tcW w:w="590" w:type="dxa"/>
            <w:vMerge w:val="continue"/>
            <w:textDirection w:val="lrTb"/>
            <w:vAlign w:val="center"/>
          </w:tcPr>
          <w:p>
            <w:pPr>
              <w:adjustRightInd w:val="0"/>
              <w:snapToGrid w:val="0"/>
              <w:jc w:val="center"/>
              <w:rPr>
                <w:rFonts w:hint="eastAsia" w:ascii="Times New Roman" w:hAnsi="Times New Roman"/>
                <w:b w:val="0"/>
                <w:bCs w:val="0"/>
                <w:color w:val="auto"/>
                <w:kern w:val="0"/>
                <w:szCs w:val="21"/>
                <w:highlight w:val="none"/>
                <w:lang w:val="en-US" w:eastAsia="zh-CN"/>
              </w:rPr>
            </w:pPr>
          </w:p>
        </w:tc>
        <w:tc>
          <w:tcPr>
            <w:tcW w:w="518" w:type="dxa"/>
            <w:vAlign w:val="center"/>
          </w:tcPr>
          <w:p>
            <w:pPr>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32</w:t>
            </w:r>
          </w:p>
        </w:tc>
        <w:tc>
          <w:tcPr>
            <w:tcW w:w="518"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8"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2.0</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6</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春</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1642" w:type="dxa"/>
            <w:vAlign w:val="center"/>
          </w:tcPr>
          <w:p>
            <w:pPr>
              <w:adjustRightInd w:val="0"/>
              <w:snapToGrid w:val="0"/>
              <w:jc w:val="center"/>
              <w:rPr>
                <w:rFonts w:hint="eastAsia" w:ascii="宋体" w:hAnsi="宋体" w:cs="宋体"/>
                <w:b w:val="0"/>
                <w:bCs w:val="0"/>
                <w:color w:val="auto"/>
                <w:kern w:val="0"/>
                <w:szCs w:val="21"/>
                <w:highlight w:val="none"/>
              </w:rPr>
            </w:pPr>
            <w:r>
              <w:rPr>
                <w:rFonts w:hint="eastAsia" w:ascii="宋体" w:hAnsi="宋体" w:cs="宋体"/>
                <w:b w:val="0"/>
                <w:bCs w:val="0"/>
                <w:color w:val="auto"/>
                <w:kern w:val="0"/>
                <w:szCs w:val="21"/>
                <w:highlight w:val="none"/>
              </w:rPr>
              <w:t>化药、化环、</w:t>
            </w:r>
          </w:p>
          <w:p>
            <w:pPr>
              <w:adjustRightInd w:val="0"/>
              <w:snapToGrid w:val="0"/>
              <w:jc w:val="center"/>
              <w:rPr>
                <w:rFonts w:hint="eastAsia" w:ascii="宋体" w:hAnsi="宋体" w:cs="宋体"/>
                <w:b w:val="0"/>
                <w:bCs w:val="0"/>
                <w:color w:val="auto"/>
                <w:kern w:val="0"/>
                <w:szCs w:val="21"/>
                <w:highlight w:val="none"/>
              </w:rPr>
            </w:pPr>
            <w:r>
              <w:rPr>
                <w:rFonts w:hint="eastAsia" w:ascii="宋体" w:hAnsi="宋体" w:cs="宋体"/>
                <w:b w:val="0"/>
                <w:bCs w:val="0"/>
                <w:color w:val="auto"/>
                <w:kern w:val="0"/>
                <w:szCs w:val="21"/>
                <w:highlight w:val="none"/>
              </w:rPr>
              <w:t>资土、材料、</w:t>
            </w:r>
          </w:p>
          <w:p>
            <w:pPr>
              <w:adjustRightInd w:val="0"/>
              <w:snapToGrid w:val="0"/>
              <w:jc w:val="center"/>
              <w:rPr>
                <w:rFonts w:hint="eastAsia" w:ascii="Times New Roman" w:hAnsi="Times New Roman"/>
                <w:b w:val="0"/>
                <w:bCs w:val="0"/>
                <w:color w:val="auto"/>
                <w:kern w:val="0"/>
                <w:szCs w:val="21"/>
                <w:highlight w:val="none"/>
                <w:lang w:val="en-US" w:eastAsia="zh-CN"/>
              </w:rPr>
            </w:pPr>
            <w:r>
              <w:rPr>
                <w:rFonts w:hint="eastAsia" w:ascii="宋体" w:hAnsi="宋体" w:cs="宋体"/>
                <w:b w:val="0"/>
                <w:bCs w:val="0"/>
                <w:color w:val="auto"/>
                <w:kern w:val="0"/>
                <w:szCs w:val="21"/>
                <w:highlight w:val="none"/>
              </w:rPr>
              <w:t>机电、国际</w:t>
            </w:r>
          </w:p>
        </w:tc>
        <w:tc>
          <w:tcPr>
            <w:tcW w:w="1980" w:type="dxa"/>
            <w:vMerge w:val="continue"/>
            <w:vAlign w:val="center"/>
          </w:tcPr>
          <w:p>
            <w:pPr>
              <w:adjustRightInd w:val="0"/>
              <w:snapToGrid w:val="0"/>
              <w:jc w:val="left"/>
              <w:rPr>
                <w:rFonts w:hint="eastAsia" w:ascii="宋体" w:hAnsi="宋体"/>
                <w:b w:val="0"/>
                <w:bCs w:val="0"/>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313" w:type="dxa"/>
            <w:vMerge w:val="continue"/>
            <w:textDirection w:val="lrTb"/>
            <w:vAlign w:val="center"/>
          </w:tcPr>
          <w:p>
            <w:pPr>
              <w:adjustRightInd w:val="0"/>
              <w:snapToGrid w:val="0"/>
              <w:ind w:right="-80" w:rightChars="-38"/>
              <w:jc w:val="center"/>
              <w:rPr>
                <w:rFonts w:hint="eastAsia" w:ascii="Times New Roman" w:hAnsi="Times New Roman"/>
                <w:b w:val="0"/>
                <w:bCs w:val="0"/>
                <w:color w:val="auto"/>
                <w:kern w:val="0"/>
                <w:szCs w:val="21"/>
                <w:highlight w:val="none"/>
                <w:lang w:val="en-US" w:eastAsia="zh-CN"/>
              </w:rPr>
            </w:pPr>
          </w:p>
        </w:tc>
        <w:tc>
          <w:tcPr>
            <w:tcW w:w="540" w:type="dxa"/>
            <w:vMerge w:val="continue"/>
            <w:textDirection w:val="lrTb"/>
            <w:vAlign w:val="center"/>
          </w:tcPr>
          <w:p>
            <w:pPr>
              <w:jc w:val="center"/>
              <w:rPr>
                <w:rFonts w:hint="eastAsia" w:ascii="Times New Roman" w:hAnsi="Times New Roman"/>
                <w:b w:val="0"/>
                <w:bCs w:val="0"/>
                <w:color w:val="auto"/>
                <w:kern w:val="0"/>
                <w:szCs w:val="21"/>
                <w:highlight w:val="none"/>
                <w:lang w:val="en-US" w:eastAsia="zh-CN"/>
              </w:rPr>
            </w:pPr>
          </w:p>
        </w:tc>
        <w:tc>
          <w:tcPr>
            <w:tcW w:w="590" w:type="dxa"/>
            <w:vMerge w:val="continue"/>
            <w:textDirection w:val="lrTb"/>
            <w:vAlign w:val="center"/>
          </w:tcPr>
          <w:p>
            <w:pPr>
              <w:adjustRightInd w:val="0"/>
              <w:snapToGrid w:val="0"/>
              <w:jc w:val="center"/>
              <w:rPr>
                <w:rFonts w:hint="eastAsia" w:ascii="Times New Roman" w:hAnsi="Times New Roman"/>
                <w:b w:val="0"/>
                <w:bCs w:val="0"/>
                <w:color w:val="auto"/>
                <w:kern w:val="0"/>
                <w:szCs w:val="21"/>
                <w:highlight w:val="none"/>
                <w:lang w:val="en-US" w:eastAsia="zh-CN"/>
              </w:rPr>
            </w:pPr>
          </w:p>
        </w:tc>
        <w:tc>
          <w:tcPr>
            <w:tcW w:w="518" w:type="dxa"/>
            <w:vAlign w:val="center"/>
          </w:tcPr>
          <w:p>
            <w:pPr>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32</w:t>
            </w:r>
          </w:p>
        </w:tc>
        <w:tc>
          <w:tcPr>
            <w:tcW w:w="518"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8"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2.0</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5</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冬</w:t>
            </w:r>
          </w:p>
        </w:tc>
        <w:tc>
          <w:tcPr>
            <w:tcW w:w="519" w:type="dxa"/>
            <w:vAlign w:val="center"/>
          </w:tcPr>
          <w:p>
            <w:pPr>
              <w:adjustRightInd w:val="0"/>
              <w:snapToGrid w:val="0"/>
              <w:jc w:val="center"/>
              <w:rPr>
                <w:rFonts w:hint="eastAsia" w:ascii="Times New Roman" w:hAnsi="Times New Roman" w:eastAsiaTheme="minorEastAsia"/>
                <w:b w:val="0"/>
                <w:bCs w:val="0"/>
                <w:color w:val="auto"/>
                <w:kern w:val="0"/>
                <w:szCs w:val="21"/>
                <w:highlight w:val="none"/>
                <w:lang w:val="en-US" w:eastAsia="zh-CN"/>
              </w:rPr>
            </w:pPr>
            <w:r>
              <w:rPr>
                <w:rFonts w:hint="eastAsia" w:ascii="Times New Roman" w:hAnsi="Times New Roman"/>
                <w:b w:val="0"/>
                <w:bCs w:val="0"/>
                <w:color w:val="auto"/>
                <w:kern w:val="0"/>
                <w:szCs w:val="21"/>
                <w:highlight w:val="none"/>
                <w:lang w:val="en-US" w:eastAsia="zh-CN"/>
              </w:rPr>
              <w:t>/</w:t>
            </w:r>
          </w:p>
        </w:tc>
        <w:tc>
          <w:tcPr>
            <w:tcW w:w="1642" w:type="dxa"/>
            <w:vAlign w:val="center"/>
          </w:tcPr>
          <w:p>
            <w:pPr>
              <w:adjustRightInd w:val="0"/>
              <w:snapToGrid w:val="0"/>
              <w:jc w:val="center"/>
              <w:rPr>
                <w:rFonts w:hint="eastAsia" w:ascii="Times New Roman" w:hAnsi="Times New Roman"/>
                <w:b w:val="0"/>
                <w:bCs w:val="0"/>
                <w:color w:val="auto"/>
                <w:kern w:val="0"/>
                <w:szCs w:val="21"/>
                <w:highlight w:val="none"/>
                <w:lang w:val="en-US" w:eastAsia="zh-CN"/>
              </w:rPr>
            </w:pPr>
            <w:r>
              <w:rPr>
                <w:rFonts w:hint="eastAsia" w:ascii="Times New Roman" w:hAnsi="Times New Roman"/>
                <w:b w:val="0"/>
                <w:bCs w:val="0"/>
                <w:color w:val="auto"/>
                <w:kern w:val="0"/>
                <w:szCs w:val="21"/>
                <w:highlight w:val="none"/>
              </w:rPr>
              <w:t>各类改革班</w:t>
            </w:r>
            <w:r>
              <w:rPr>
                <w:rFonts w:hint="eastAsia" w:ascii="Times New Roman" w:hAnsi="Times New Roman" w:cs="宋体"/>
                <w:color w:val="0000FF"/>
                <w:kern w:val="0"/>
                <w:lang w:eastAsia="zh-CN"/>
              </w:rPr>
              <w:t>（</w:t>
            </w:r>
            <w:r>
              <w:rPr>
                <w:rFonts w:hint="eastAsia" w:ascii="Times New Roman" w:hAnsi="Times New Roman" w:cs="宋体"/>
                <w:color w:val="0000FF"/>
                <w:kern w:val="0"/>
                <w:lang w:val="en-US" w:eastAsia="zh-CN"/>
              </w:rPr>
              <w:t>除国贸+法学</w:t>
            </w:r>
            <w:r>
              <w:rPr>
                <w:rFonts w:hint="eastAsia" w:ascii="Times New Roman" w:hAnsi="Times New Roman" w:cs="宋体"/>
                <w:color w:val="0000FF"/>
                <w:kern w:val="0"/>
                <w:lang w:eastAsia="zh-CN"/>
              </w:rPr>
              <w:t>）</w:t>
            </w:r>
          </w:p>
        </w:tc>
        <w:tc>
          <w:tcPr>
            <w:tcW w:w="1980" w:type="dxa"/>
            <w:vMerge w:val="continue"/>
            <w:vAlign w:val="center"/>
          </w:tcPr>
          <w:p>
            <w:pPr>
              <w:adjustRightInd w:val="0"/>
              <w:snapToGrid w:val="0"/>
              <w:jc w:val="left"/>
              <w:rPr>
                <w:rFonts w:hint="eastAsia" w:ascii="宋体" w:hAnsi="宋体"/>
                <w:b w:val="0"/>
                <w:bCs w:val="0"/>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313" w:type="dxa"/>
            <w:textDirection w:val="lrTb"/>
            <w:vAlign w:val="center"/>
          </w:tcPr>
          <w:p>
            <w:pPr>
              <w:adjustRightInd w:val="0"/>
              <w:snapToGrid w:val="0"/>
              <w:ind w:right="-80" w:rightChars="-38"/>
              <w:jc w:val="center"/>
              <w:rPr>
                <w:rFonts w:ascii="Times New Roman" w:hAnsi="Times New Roman"/>
                <w:b w:val="0"/>
                <w:bCs w:val="0"/>
                <w:color w:val="auto"/>
                <w:kern w:val="0"/>
                <w:szCs w:val="21"/>
                <w:highlight w:val="none"/>
              </w:rPr>
            </w:pPr>
            <w:r>
              <w:rPr>
                <w:rFonts w:ascii="Times New Roman" w:hAnsi="Times New Roman"/>
                <w:b w:val="0"/>
                <w:bCs w:val="0"/>
                <w:color w:val="auto"/>
                <w:kern w:val="0"/>
                <w:szCs w:val="21"/>
                <w:highlight w:val="none"/>
              </w:rPr>
              <w:t>小计</w:t>
            </w:r>
          </w:p>
        </w:tc>
        <w:tc>
          <w:tcPr>
            <w:tcW w:w="540" w:type="dxa"/>
            <w:textDirection w:val="lrTb"/>
            <w:vAlign w:val="center"/>
          </w:tcPr>
          <w:p>
            <w:pPr>
              <w:jc w:val="center"/>
              <w:rPr>
                <w:rFonts w:hint="eastAsia" w:ascii="Times New Roman" w:hAnsi="Times New Roman"/>
                <w:b w:val="0"/>
                <w:bCs w:val="0"/>
                <w:color w:val="auto"/>
                <w:kern w:val="0"/>
                <w:szCs w:val="21"/>
                <w:highlight w:val="none"/>
              </w:rPr>
            </w:pPr>
            <w:r>
              <w:rPr>
                <w:rFonts w:hint="eastAsia" w:ascii="Times New Roman" w:hAnsi="Times New Roman"/>
                <w:b w:val="0"/>
                <w:bCs w:val="0"/>
                <w:color w:val="auto"/>
                <w:kern w:val="0"/>
                <w:szCs w:val="21"/>
                <w:highlight w:val="none"/>
              </w:rPr>
              <w:t>224</w:t>
            </w:r>
          </w:p>
        </w:tc>
        <w:tc>
          <w:tcPr>
            <w:tcW w:w="590" w:type="dxa"/>
            <w:textDirection w:val="lrTb"/>
            <w:vAlign w:val="center"/>
          </w:tcPr>
          <w:p>
            <w:pPr>
              <w:jc w:val="center"/>
              <w:rPr>
                <w:rFonts w:hint="eastAsia" w:ascii="Times New Roman" w:hAnsi="Times New Roman"/>
                <w:b w:val="0"/>
                <w:bCs w:val="0"/>
                <w:color w:val="auto"/>
                <w:kern w:val="0"/>
                <w:szCs w:val="21"/>
                <w:highlight w:val="none"/>
              </w:rPr>
            </w:pPr>
            <w:r>
              <w:rPr>
                <w:rFonts w:hint="eastAsia" w:ascii="Times New Roman" w:hAnsi="Times New Roman"/>
                <w:b w:val="0"/>
                <w:bCs w:val="0"/>
                <w:color w:val="auto"/>
                <w:kern w:val="0"/>
                <w:szCs w:val="21"/>
                <w:highlight w:val="none"/>
              </w:rPr>
              <w:t>14.0</w:t>
            </w:r>
          </w:p>
        </w:tc>
        <w:tc>
          <w:tcPr>
            <w:tcW w:w="7771" w:type="dxa"/>
            <w:gridSpan w:val="10"/>
            <w:vAlign w:val="center"/>
          </w:tcPr>
          <w:p>
            <w:pPr>
              <w:adjustRightInd w:val="0"/>
              <w:snapToGrid w:val="0"/>
              <w:jc w:val="left"/>
              <w:rPr>
                <w:rFonts w:ascii="Times New Roman" w:hAnsi="Times New Roman"/>
                <w:b w:val="0"/>
                <w:bCs w:val="0"/>
                <w:color w:val="auto"/>
                <w:kern w:val="0"/>
                <w:szCs w:val="21"/>
                <w:highlight w:val="none"/>
              </w:rPr>
            </w:pPr>
          </w:p>
        </w:tc>
      </w:tr>
    </w:tbl>
    <w:p>
      <w:pPr>
        <w:snapToGrid w:val="0"/>
        <w:jc w:val="left"/>
        <w:rPr>
          <w:rFonts w:hint="eastAsia" w:ascii="Times New Roman" w:hAnsi="Times New Roman"/>
          <w:color w:val="auto"/>
          <w:kern w:val="0"/>
          <w:szCs w:val="21"/>
          <w:highlight w:val="none"/>
        </w:rPr>
      </w:pPr>
    </w:p>
    <w:p>
      <w:pPr>
        <w:snapToGrid w:val="0"/>
        <w:jc w:val="left"/>
        <w:rPr>
          <w:rFonts w:hint="eastAsia" w:ascii="Times New Roman" w:hAnsi="Times New Roman"/>
          <w:b w:val="0"/>
          <w:bCs w:val="0"/>
          <w:color w:val="auto"/>
          <w:kern w:val="0"/>
          <w:szCs w:val="21"/>
          <w:highlight w:val="none"/>
        </w:rPr>
      </w:pPr>
    </w:p>
    <w:p>
      <w:pPr>
        <w:snapToGrid w:val="0"/>
        <w:jc w:val="left"/>
        <w:rPr>
          <w:rFonts w:ascii="Times New Roman" w:hAnsi="Times New Roman"/>
          <w:b/>
          <w:color w:val="auto"/>
          <w:kern w:val="0"/>
          <w:szCs w:val="21"/>
          <w:highlight w:val="none"/>
        </w:rPr>
      </w:pPr>
    </w:p>
    <w:p>
      <w:pPr>
        <w:numPr>
          <w:ilvl w:val="0"/>
          <w:numId w:val="1"/>
        </w:numPr>
        <w:snapToGrid w:val="0"/>
        <w:jc w:val="left"/>
        <w:rPr>
          <w:rFonts w:ascii="Times New Roman" w:hAnsi="Times New Roman"/>
          <w:b/>
          <w:color w:val="auto"/>
          <w:kern w:val="0"/>
          <w:szCs w:val="21"/>
          <w:highlight w:val="none"/>
        </w:rPr>
      </w:pPr>
      <w:r>
        <w:rPr>
          <w:rFonts w:ascii="Times New Roman" w:hAnsi="Times New Roman"/>
          <w:b/>
          <w:color w:val="auto"/>
          <w:kern w:val="0"/>
          <w:szCs w:val="21"/>
          <w:highlight w:val="none"/>
        </w:rPr>
        <w:t>素质必修课</w:t>
      </w:r>
    </w:p>
    <w:tbl>
      <w:tblPr>
        <w:tblStyle w:val="5"/>
        <w:tblW w:w="904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483"/>
        <w:gridCol w:w="461"/>
        <w:gridCol w:w="695"/>
        <w:gridCol w:w="703"/>
        <w:gridCol w:w="766"/>
        <w:gridCol w:w="2550"/>
        <w:gridCol w:w="179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课程名称</w:t>
            </w:r>
          </w:p>
        </w:tc>
        <w:tc>
          <w:tcPr>
            <w:tcW w:w="944"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695"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703"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766"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2550"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1798"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continue"/>
            <w:vAlign w:val="center"/>
          </w:tcPr>
          <w:p>
            <w:pPr>
              <w:snapToGrid w:val="0"/>
              <w:jc w:val="center"/>
              <w:rPr>
                <w:rFonts w:ascii="Times New Roman" w:hAnsi="Times New Roman"/>
                <w:color w:val="auto"/>
                <w:kern w:val="0"/>
                <w:szCs w:val="21"/>
                <w:highlight w:val="none"/>
              </w:rPr>
            </w:pP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课内</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课外</w:t>
            </w:r>
          </w:p>
        </w:tc>
        <w:tc>
          <w:tcPr>
            <w:tcW w:w="695"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703" w:type="dxa"/>
            <w:vMerge w:val="continue"/>
            <w:vAlign w:val="center"/>
          </w:tcPr>
          <w:p>
            <w:pPr>
              <w:snapToGrid w:val="0"/>
              <w:jc w:val="center"/>
              <w:rPr>
                <w:rFonts w:ascii="Times New Roman" w:hAnsi="Times New Roman"/>
                <w:color w:val="auto"/>
                <w:kern w:val="0"/>
                <w:szCs w:val="21"/>
                <w:highlight w:val="none"/>
              </w:rPr>
            </w:pPr>
          </w:p>
        </w:tc>
        <w:tc>
          <w:tcPr>
            <w:tcW w:w="766" w:type="dxa"/>
            <w:vMerge w:val="continue"/>
            <w:vAlign w:val="center"/>
          </w:tcPr>
          <w:p>
            <w:pPr>
              <w:snapToGrid w:val="0"/>
              <w:jc w:val="center"/>
              <w:rPr>
                <w:rFonts w:ascii="Times New Roman" w:hAnsi="Times New Roman"/>
                <w:color w:val="auto"/>
                <w:kern w:val="0"/>
                <w:szCs w:val="21"/>
                <w:highlight w:val="none"/>
              </w:rPr>
            </w:pPr>
          </w:p>
        </w:tc>
        <w:tc>
          <w:tcPr>
            <w:tcW w:w="2550" w:type="dxa"/>
            <w:vMerge w:val="continue"/>
            <w:vAlign w:val="center"/>
          </w:tcPr>
          <w:p>
            <w:pPr>
              <w:snapToGrid w:val="0"/>
              <w:jc w:val="center"/>
              <w:rPr>
                <w:rFonts w:ascii="Times New Roman" w:hAnsi="Times New Roman"/>
                <w:color w:val="auto"/>
                <w:kern w:val="0"/>
                <w:szCs w:val="21"/>
                <w:highlight w:val="none"/>
              </w:rPr>
            </w:pP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文献检索</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电气</w:t>
            </w:r>
            <w:r>
              <w:rPr>
                <w:rFonts w:hint="eastAsia" w:ascii="Times New Roman" w:hAnsi="Times New Roman"/>
                <w:color w:val="auto"/>
                <w:kern w:val="0"/>
                <w:szCs w:val="21"/>
                <w:highlight w:val="none"/>
              </w:rPr>
              <w:t>、E+</w:t>
            </w:r>
            <w:r>
              <w:rPr>
                <w:rFonts w:ascii="Times New Roman" w:hAnsi="Times New Roman"/>
                <w:color w:val="auto"/>
                <w:kern w:val="0"/>
                <w:szCs w:val="21"/>
                <w:highlight w:val="none"/>
              </w:rPr>
              <w:t>、外语</w:t>
            </w:r>
          </w:p>
        </w:tc>
        <w:tc>
          <w:tcPr>
            <w:tcW w:w="1798" w:type="dxa"/>
            <w:vMerge w:val="restart"/>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continue"/>
            <w:vAlign w:val="center"/>
          </w:tcPr>
          <w:p>
            <w:pPr>
              <w:adjustRightInd w:val="0"/>
              <w:snapToGrid w:val="0"/>
              <w:jc w:val="center"/>
              <w:rPr>
                <w:rFonts w:ascii="Times New Roman" w:hAnsi="Times New Roman"/>
                <w:color w:val="auto"/>
                <w:kern w:val="0"/>
                <w:szCs w:val="21"/>
                <w:highlight w:val="none"/>
              </w:rPr>
            </w:pP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冬</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法商、化药、理学、</w:t>
            </w:r>
            <w:r>
              <w:rPr>
                <w:rFonts w:hint="eastAsia" w:ascii="Times New Roman" w:hAnsi="Times New Roman"/>
                <w:color w:val="auto"/>
                <w:kern w:val="0"/>
                <w:szCs w:val="21"/>
                <w:highlight w:val="none"/>
              </w:rPr>
              <w:t>材料</w:t>
            </w: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continue"/>
            <w:vAlign w:val="center"/>
          </w:tcPr>
          <w:p>
            <w:pPr>
              <w:adjustRightInd w:val="0"/>
              <w:snapToGrid w:val="0"/>
              <w:jc w:val="center"/>
              <w:rPr>
                <w:rFonts w:ascii="Times New Roman" w:hAnsi="Times New Roman"/>
                <w:color w:val="auto"/>
                <w:kern w:val="0"/>
                <w:szCs w:val="21"/>
                <w:highlight w:val="none"/>
              </w:rPr>
            </w:pP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化环、机电、管理</w:t>
            </w: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continue"/>
            <w:vAlign w:val="center"/>
          </w:tcPr>
          <w:p>
            <w:pPr>
              <w:snapToGrid w:val="0"/>
              <w:jc w:val="center"/>
              <w:rPr>
                <w:rFonts w:ascii="Times New Roman" w:hAnsi="Times New Roman"/>
                <w:color w:val="auto"/>
                <w:kern w:val="0"/>
                <w:szCs w:val="21"/>
                <w:highlight w:val="none"/>
              </w:rPr>
            </w:pP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2</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夏</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资土、计算机、艺术</w:t>
            </w:r>
            <w:r>
              <w:rPr>
                <w:rFonts w:hint="eastAsia" w:ascii="Times New Roman" w:hAnsi="Times New Roman"/>
                <w:color w:val="auto"/>
                <w:kern w:val="0"/>
                <w:szCs w:val="21"/>
                <w:highlight w:val="none"/>
              </w:rPr>
              <w:t>、国际</w:t>
            </w: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588" w:type="dxa"/>
            <w:vMerge w:val="restart"/>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形势政策与廉洁教育</w:t>
            </w:r>
            <w:r>
              <w:rPr>
                <w:rFonts w:hint="eastAsia" w:ascii="Times New Roman" w:hAnsi="Times New Roman"/>
                <w:color w:val="auto"/>
                <w:kern w:val="0"/>
                <w:szCs w:val="21"/>
                <w:highlight w:val="none"/>
                <w:lang w:val="en-US" w:eastAsia="zh-CN"/>
              </w:rPr>
              <w:t>(1)</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461" w:type="dxa"/>
            <w:vAlign w:val="center"/>
          </w:tcPr>
          <w:p>
            <w:pPr>
              <w:adjustRightInd w:val="0"/>
              <w:snapToGrid w:val="0"/>
              <w:ind w:right="-80" w:rightChars="-38"/>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703" w:type="dxa"/>
            <w:vAlign w:val="center"/>
          </w:tcPr>
          <w:p>
            <w:pPr>
              <w:snapToGrid w:val="0"/>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2</w:t>
            </w:r>
          </w:p>
        </w:tc>
        <w:tc>
          <w:tcPr>
            <w:tcW w:w="766" w:type="dxa"/>
            <w:vAlign w:val="center"/>
          </w:tcPr>
          <w:p>
            <w:pPr>
              <w:snapToGrid w:val="0"/>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春</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化药、化环、计算机、材料、外语、艺术院</w:t>
            </w:r>
          </w:p>
        </w:tc>
        <w:tc>
          <w:tcPr>
            <w:tcW w:w="1798" w:type="dxa"/>
            <w:vMerge w:val="restart"/>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588" w:type="dxa"/>
            <w:vMerge w:val="continue"/>
            <w:vAlign w:val="center"/>
          </w:tcPr>
          <w:p>
            <w:pPr>
              <w:adjustRightInd w:val="0"/>
              <w:snapToGrid w:val="0"/>
              <w:jc w:val="center"/>
              <w:rPr>
                <w:rFonts w:ascii="Times New Roman" w:hAnsi="Times New Roman"/>
                <w:color w:val="auto"/>
                <w:kern w:val="0"/>
                <w:szCs w:val="21"/>
                <w:highlight w:val="none"/>
              </w:rPr>
            </w:pP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461" w:type="dxa"/>
            <w:vAlign w:val="center"/>
          </w:tcPr>
          <w:p>
            <w:pPr>
              <w:adjustRightInd w:val="0"/>
              <w:snapToGrid w:val="0"/>
              <w:ind w:right="-80" w:rightChars="-38"/>
              <w:jc w:val="center"/>
              <w:rPr>
                <w:rFonts w:hint="eastAsia" w:ascii="Times New Roman" w:hAnsi="Times New Roman" w:eastAsiaTheme="minorEastAsia"/>
                <w:color w:val="auto"/>
                <w:kern w:val="0"/>
                <w:szCs w:val="21"/>
                <w:highlight w:val="none"/>
                <w:lang w:eastAsia="zh-CN"/>
              </w:rPr>
            </w:pPr>
            <w:r>
              <w:rPr>
                <w:rFonts w:hint="eastAsia" w:ascii="Times New Roman" w:hAnsi="Times New Roman"/>
                <w:color w:val="auto"/>
                <w:kern w:val="0"/>
                <w:szCs w:val="21"/>
                <w:highlight w:val="none"/>
                <w:lang w:val="en-US" w:eastAsia="zh-CN"/>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703" w:type="dxa"/>
            <w:vAlign w:val="center"/>
          </w:tcPr>
          <w:p>
            <w:pPr>
              <w:snapToGrid w:val="0"/>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2</w:t>
            </w:r>
          </w:p>
        </w:tc>
        <w:tc>
          <w:tcPr>
            <w:tcW w:w="766" w:type="dxa"/>
            <w:vAlign w:val="center"/>
          </w:tcPr>
          <w:p>
            <w:pPr>
              <w:snapToGrid w:val="0"/>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夏</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资土、电气、机电、理学、法商、管理院</w:t>
            </w: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88" w:type="dxa"/>
            <w:vAlign w:val="center"/>
          </w:tcPr>
          <w:p>
            <w:pPr>
              <w:adjustRightInd w:val="0"/>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形势政策与廉洁教育</w:t>
            </w:r>
            <w:r>
              <w:rPr>
                <w:rFonts w:hint="eastAsia" w:ascii="Times New Roman" w:hAnsi="Times New Roman"/>
                <w:color w:val="auto"/>
                <w:kern w:val="0"/>
                <w:szCs w:val="21"/>
                <w:highlight w:val="none"/>
                <w:lang w:val="en-US" w:eastAsia="zh-CN"/>
              </w:rPr>
              <w:t>(2)</w:t>
            </w:r>
          </w:p>
        </w:tc>
        <w:tc>
          <w:tcPr>
            <w:tcW w:w="483" w:type="dxa"/>
            <w:vAlign w:val="center"/>
          </w:tcPr>
          <w:p>
            <w:pPr>
              <w:adjustRightInd w:val="0"/>
              <w:snapToGrid w:val="0"/>
              <w:ind w:right="-80" w:rightChars="-38"/>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16</w:t>
            </w:r>
          </w:p>
        </w:tc>
        <w:tc>
          <w:tcPr>
            <w:tcW w:w="461" w:type="dxa"/>
            <w:vAlign w:val="center"/>
          </w:tcPr>
          <w:p>
            <w:pPr>
              <w:adjustRightInd w:val="0"/>
              <w:snapToGrid w:val="0"/>
              <w:ind w:right="-80" w:rightChars="-38"/>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0</w:t>
            </w:r>
          </w:p>
        </w:tc>
        <w:tc>
          <w:tcPr>
            <w:tcW w:w="695" w:type="dxa"/>
            <w:vAlign w:val="center"/>
          </w:tcPr>
          <w:p>
            <w:pPr>
              <w:adjustRightInd w:val="0"/>
              <w:snapToGrid w:val="0"/>
              <w:ind w:right="-80" w:rightChars="-38"/>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1.0</w:t>
            </w:r>
          </w:p>
        </w:tc>
        <w:tc>
          <w:tcPr>
            <w:tcW w:w="703" w:type="dxa"/>
            <w:vAlign w:val="center"/>
          </w:tcPr>
          <w:p>
            <w:pPr>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5</w:t>
            </w:r>
          </w:p>
        </w:tc>
        <w:tc>
          <w:tcPr>
            <w:tcW w:w="766" w:type="dxa"/>
            <w:vAlign w:val="center"/>
          </w:tcPr>
          <w:p>
            <w:pPr>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秋</w:t>
            </w:r>
          </w:p>
        </w:tc>
        <w:tc>
          <w:tcPr>
            <w:tcW w:w="2550" w:type="dxa"/>
            <w:vAlign w:val="center"/>
          </w:tcPr>
          <w:p>
            <w:pPr>
              <w:snapToGrid w:val="0"/>
              <w:jc w:val="center"/>
              <w:rPr>
                <w:rFonts w:hint="eastAsia" w:ascii="Times New Roman" w:hAnsi="Times New Roman" w:eastAsiaTheme="minorEastAsia"/>
                <w:color w:val="auto"/>
                <w:kern w:val="0"/>
                <w:szCs w:val="21"/>
                <w:highlight w:val="none"/>
                <w:lang w:val="en-US" w:eastAsia="zh-CN"/>
              </w:rPr>
            </w:pPr>
            <w:r>
              <w:rPr>
                <w:rFonts w:hint="eastAsia" w:ascii="Times New Roman" w:hAnsi="Times New Roman"/>
                <w:color w:val="auto"/>
                <w:kern w:val="0"/>
                <w:szCs w:val="21"/>
                <w:highlight w:val="none"/>
                <w:lang w:val="en-US" w:eastAsia="zh-CN"/>
              </w:rPr>
              <w:t>全校</w:t>
            </w: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大学生职业</w:t>
            </w:r>
            <w:r>
              <w:rPr>
                <w:rFonts w:hint="eastAsia" w:ascii="Times New Roman" w:hAnsi="Times New Roman"/>
                <w:color w:val="auto"/>
                <w:kern w:val="0"/>
                <w:szCs w:val="21"/>
                <w:highlight w:val="none"/>
              </w:rPr>
              <w:t>发展</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1798" w:type="dxa"/>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军事理论</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179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在军训期间完成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心理健康教育</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8</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16</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0.5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66"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179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含心理测试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restart"/>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创业基础与</w:t>
            </w:r>
            <w:r>
              <w:rPr>
                <w:rFonts w:ascii="Times New Roman" w:hAnsi="Times New Roman"/>
                <w:color w:val="auto"/>
                <w:kern w:val="0"/>
                <w:szCs w:val="21"/>
                <w:highlight w:val="none"/>
              </w:rPr>
              <w:t>就业指导</w:t>
            </w:r>
          </w:p>
        </w:tc>
        <w:tc>
          <w:tcPr>
            <w:tcW w:w="483" w:type="dxa"/>
            <w:vAlign w:val="center"/>
          </w:tcPr>
          <w:p>
            <w:pPr>
              <w:adjustRightInd w:val="0"/>
              <w:snapToGrid w:val="0"/>
              <w:ind w:right="-80" w:rightChars="-38"/>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24</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695" w:type="dxa"/>
            <w:vAlign w:val="center"/>
          </w:tcPr>
          <w:p>
            <w:pPr>
              <w:adjustRightInd w:val="0"/>
              <w:snapToGrid w:val="0"/>
              <w:ind w:right="-80" w:rightChars="-38"/>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1.5</w:t>
            </w:r>
          </w:p>
        </w:tc>
        <w:tc>
          <w:tcPr>
            <w:tcW w:w="703"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w:t>
            </w:r>
          </w:p>
        </w:tc>
        <w:tc>
          <w:tcPr>
            <w:tcW w:w="766"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春</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化药、化环、计算机、材料、外语、艺术院</w:t>
            </w:r>
          </w:p>
        </w:tc>
        <w:tc>
          <w:tcPr>
            <w:tcW w:w="1798" w:type="dxa"/>
            <w:vMerge w:val="restart"/>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Merge w:val="continue"/>
            <w:vAlign w:val="center"/>
          </w:tcPr>
          <w:p>
            <w:pPr>
              <w:snapToGrid w:val="0"/>
              <w:jc w:val="center"/>
              <w:rPr>
                <w:rFonts w:ascii="Times New Roman" w:hAnsi="Times New Roman"/>
                <w:color w:val="auto"/>
                <w:kern w:val="0"/>
                <w:szCs w:val="21"/>
                <w:highlight w:val="none"/>
              </w:rPr>
            </w:pPr>
          </w:p>
        </w:tc>
        <w:tc>
          <w:tcPr>
            <w:tcW w:w="483" w:type="dxa"/>
            <w:vAlign w:val="center"/>
          </w:tcPr>
          <w:p>
            <w:pPr>
              <w:adjustRightInd w:val="0"/>
              <w:snapToGrid w:val="0"/>
              <w:ind w:right="-80" w:rightChars="-38"/>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24</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8</w:t>
            </w:r>
          </w:p>
        </w:tc>
        <w:tc>
          <w:tcPr>
            <w:tcW w:w="695" w:type="dxa"/>
            <w:vAlign w:val="center"/>
          </w:tcPr>
          <w:p>
            <w:pPr>
              <w:adjustRightInd w:val="0"/>
              <w:snapToGrid w:val="0"/>
              <w:ind w:right="-80" w:rightChars="-38"/>
              <w:jc w:val="center"/>
              <w:rPr>
                <w:rFonts w:ascii="Times New Roman" w:hAnsi="Times New Roman" w:eastAsia="宋体"/>
                <w:color w:val="auto"/>
                <w:kern w:val="0"/>
                <w:szCs w:val="21"/>
                <w:highlight w:val="none"/>
              </w:rPr>
            </w:pPr>
            <w:r>
              <w:rPr>
                <w:rFonts w:hint="eastAsia" w:ascii="Times New Roman" w:hAnsi="Times New Roman"/>
                <w:color w:val="auto"/>
                <w:kern w:val="0"/>
                <w:szCs w:val="21"/>
                <w:highlight w:val="none"/>
              </w:rPr>
              <w:t>1.5</w:t>
            </w:r>
          </w:p>
        </w:tc>
        <w:tc>
          <w:tcPr>
            <w:tcW w:w="703"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6</w:t>
            </w:r>
          </w:p>
        </w:tc>
        <w:tc>
          <w:tcPr>
            <w:tcW w:w="766"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夏</w:t>
            </w:r>
          </w:p>
        </w:tc>
        <w:tc>
          <w:tcPr>
            <w:tcW w:w="2550"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资土、电气、机电、理学、法商、管理院</w:t>
            </w:r>
          </w:p>
        </w:tc>
        <w:tc>
          <w:tcPr>
            <w:tcW w:w="1798"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自然科学发展概论</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32</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2.0</w:t>
            </w:r>
          </w:p>
        </w:tc>
        <w:tc>
          <w:tcPr>
            <w:tcW w:w="703"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3</w:t>
            </w:r>
          </w:p>
        </w:tc>
        <w:tc>
          <w:tcPr>
            <w:tcW w:w="766"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2550"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大文类</w:t>
            </w:r>
            <w:r>
              <w:rPr>
                <w:rFonts w:ascii="Times New Roman" w:hAnsi="Times New Roman"/>
                <w:color w:val="auto"/>
                <w:kern w:val="0"/>
                <w:szCs w:val="21"/>
                <w:highlight w:val="none"/>
              </w:rPr>
              <w:t>专业</w:t>
            </w:r>
            <w:r>
              <w:rPr>
                <w:rFonts w:hint="eastAsia" w:ascii="Times New Roman" w:hAnsi="Times New Roman"/>
                <w:color w:val="auto"/>
                <w:kern w:val="0"/>
                <w:szCs w:val="21"/>
                <w:highlight w:val="none"/>
              </w:rPr>
              <w:t>必修</w:t>
            </w:r>
          </w:p>
        </w:tc>
        <w:tc>
          <w:tcPr>
            <w:tcW w:w="179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其他专业任选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大学语文</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24</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1.5</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2550"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理工类专业必修</w:t>
            </w:r>
          </w:p>
        </w:tc>
        <w:tc>
          <w:tcPr>
            <w:tcW w:w="1798"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其他专业任选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588"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普通话</w:t>
            </w:r>
          </w:p>
        </w:tc>
        <w:tc>
          <w:tcPr>
            <w:tcW w:w="483"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16</w:t>
            </w:r>
          </w:p>
        </w:tc>
        <w:tc>
          <w:tcPr>
            <w:tcW w:w="4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95"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r>
              <w:rPr>
                <w:rFonts w:hint="eastAsia" w:ascii="Times New Roman" w:hAnsi="Times New Roman"/>
                <w:color w:val="auto"/>
                <w:kern w:val="0"/>
                <w:szCs w:val="21"/>
                <w:highlight w:val="none"/>
              </w:rPr>
              <w:t>.0</w:t>
            </w:r>
          </w:p>
        </w:tc>
        <w:tc>
          <w:tcPr>
            <w:tcW w:w="703"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66"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秋冬</w:t>
            </w:r>
          </w:p>
        </w:tc>
        <w:tc>
          <w:tcPr>
            <w:tcW w:w="2550"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各专业选修</w:t>
            </w:r>
          </w:p>
        </w:tc>
        <w:tc>
          <w:tcPr>
            <w:tcW w:w="1798" w:type="dxa"/>
            <w:vAlign w:val="center"/>
          </w:tcPr>
          <w:p>
            <w:pPr>
              <w:snapToGrid w:val="0"/>
              <w:jc w:val="center"/>
              <w:rPr>
                <w:rFonts w:ascii="Times New Roman" w:hAnsi="Times New Roman"/>
                <w:color w:val="auto"/>
                <w:kern w:val="0"/>
                <w:szCs w:val="21"/>
                <w:highlight w:val="none"/>
              </w:rPr>
            </w:pPr>
          </w:p>
        </w:tc>
      </w:tr>
    </w:tbl>
    <w:p>
      <w:pPr>
        <w:snapToGrid w:val="0"/>
        <w:jc w:val="left"/>
        <w:rPr>
          <w:rFonts w:ascii="Times New Roman" w:hAnsi="Times New Roman"/>
          <w:b/>
          <w:color w:val="auto"/>
          <w:kern w:val="0"/>
          <w:szCs w:val="21"/>
          <w:highlight w:val="none"/>
        </w:rPr>
      </w:pPr>
    </w:p>
    <w:p>
      <w:pPr>
        <w:snapToGrid w:val="0"/>
        <w:jc w:val="left"/>
        <w:rPr>
          <w:rFonts w:ascii="Times New Roman" w:hAnsi="Times New Roman"/>
          <w:b/>
          <w:color w:val="auto"/>
          <w:kern w:val="0"/>
          <w:szCs w:val="21"/>
          <w:highlight w:val="none"/>
        </w:rPr>
      </w:pPr>
    </w:p>
    <w:p>
      <w:pPr>
        <w:numPr>
          <w:ilvl w:val="0"/>
          <w:numId w:val="1"/>
        </w:numPr>
        <w:snapToGrid w:val="0"/>
        <w:jc w:val="left"/>
        <w:rPr>
          <w:rFonts w:ascii="Times New Roman" w:hAnsi="Times New Roman"/>
          <w:b/>
          <w:color w:val="auto"/>
          <w:kern w:val="0"/>
          <w:szCs w:val="21"/>
          <w:highlight w:val="none"/>
        </w:rPr>
      </w:pPr>
      <w:r>
        <w:rPr>
          <w:rFonts w:ascii="Times New Roman" w:hAnsi="Times New Roman"/>
          <w:b/>
          <w:color w:val="auto"/>
          <w:kern w:val="0"/>
          <w:szCs w:val="21"/>
          <w:highlight w:val="none"/>
        </w:rPr>
        <w:t>公共实践环节</w:t>
      </w:r>
    </w:p>
    <w:tbl>
      <w:tblPr>
        <w:tblStyle w:val="5"/>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12"/>
        <w:gridCol w:w="600"/>
        <w:gridCol w:w="661"/>
        <w:gridCol w:w="662"/>
        <w:gridCol w:w="735"/>
        <w:gridCol w:w="1364"/>
        <w:gridCol w:w="304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课程名称</w:t>
            </w:r>
          </w:p>
        </w:tc>
        <w:tc>
          <w:tcPr>
            <w:tcW w:w="1212" w:type="dxa"/>
            <w:gridSpan w:val="2"/>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学时</w:t>
            </w:r>
          </w:p>
        </w:tc>
        <w:tc>
          <w:tcPr>
            <w:tcW w:w="661"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学分</w:t>
            </w:r>
          </w:p>
        </w:tc>
        <w:tc>
          <w:tcPr>
            <w:tcW w:w="662"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学期</w:t>
            </w:r>
          </w:p>
        </w:tc>
        <w:tc>
          <w:tcPr>
            <w:tcW w:w="735"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学季</w:t>
            </w:r>
          </w:p>
        </w:tc>
        <w:tc>
          <w:tcPr>
            <w:tcW w:w="1364"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建议开课专业</w:t>
            </w:r>
          </w:p>
        </w:tc>
        <w:tc>
          <w:tcPr>
            <w:tcW w:w="3042" w:type="dxa"/>
            <w:vMerge w:val="restart"/>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课程描述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napToGrid w:val="0"/>
              <w:jc w:val="center"/>
              <w:rPr>
                <w:rFonts w:ascii="Times New Roman" w:hAnsi="Times New Roman"/>
                <w:color w:val="auto"/>
                <w:kern w:val="0"/>
                <w:szCs w:val="21"/>
                <w:highlight w:val="none"/>
              </w:rPr>
            </w:pPr>
          </w:p>
        </w:tc>
        <w:tc>
          <w:tcPr>
            <w:tcW w:w="612"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课内</w:t>
            </w:r>
          </w:p>
        </w:tc>
        <w:tc>
          <w:tcPr>
            <w:tcW w:w="600"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课外</w:t>
            </w:r>
          </w:p>
        </w:tc>
        <w:tc>
          <w:tcPr>
            <w:tcW w:w="661" w:type="dxa"/>
            <w:vMerge w:val="continue"/>
            <w:vAlign w:val="center"/>
          </w:tcPr>
          <w:p>
            <w:pPr>
              <w:adjustRightInd w:val="0"/>
              <w:snapToGrid w:val="0"/>
              <w:ind w:right="-80" w:rightChars="-38"/>
              <w:jc w:val="center"/>
              <w:rPr>
                <w:rFonts w:ascii="Times New Roman" w:hAnsi="Times New Roman"/>
                <w:color w:val="auto"/>
                <w:kern w:val="0"/>
                <w:szCs w:val="21"/>
                <w:highlight w:val="none"/>
              </w:rPr>
            </w:pPr>
          </w:p>
        </w:tc>
        <w:tc>
          <w:tcPr>
            <w:tcW w:w="662" w:type="dxa"/>
            <w:vMerge w:val="continue"/>
            <w:vAlign w:val="center"/>
          </w:tcPr>
          <w:p>
            <w:pPr>
              <w:snapToGrid w:val="0"/>
              <w:jc w:val="center"/>
              <w:rPr>
                <w:rFonts w:ascii="Times New Roman" w:hAnsi="Times New Roman"/>
                <w:color w:val="auto"/>
                <w:kern w:val="0"/>
                <w:szCs w:val="21"/>
                <w:highlight w:val="none"/>
              </w:rPr>
            </w:pPr>
          </w:p>
        </w:tc>
        <w:tc>
          <w:tcPr>
            <w:tcW w:w="735" w:type="dxa"/>
            <w:vMerge w:val="continue"/>
            <w:vAlign w:val="center"/>
          </w:tcPr>
          <w:p>
            <w:pPr>
              <w:snapToGrid w:val="0"/>
              <w:jc w:val="center"/>
              <w:rPr>
                <w:rFonts w:ascii="Times New Roman" w:hAnsi="Times New Roman"/>
                <w:color w:val="auto"/>
                <w:kern w:val="0"/>
                <w:szCs w:val="21"/>
                <w:highlight w:val="none"/>
              </w:rPr>
            </w:pPr>
          </w:p>
        </w:tc>
        <w:tc>
          <w:tcPr>
            <w:tcW w:w="1364" w:type="dxa"/>
            <w:vMerge w:val="continue"/>
            <w:vAlign w:val="center"/>
          </w:tcPr>
          <w:p>
            <w:pPr>
              <w:snapToGrid w:val="0"/>
              <w:jc w:val="center"/>
              <w:rPr>
                <w:rFonts w:ascii="Times New Roman" w:hAnsi="Times New Roman"/>
                <w:color w:val="auto"/>
                <w:kern w:val="0"/>
                <w:szCs w:val="21"/>
                <w:highlight w:val="none"/>
              </w:rPr>
            </w:pPr>
          </w:p>
        </w:tc>
        <w:tc>
          <w:tcPr>
            <w:tcW w:w="3042" w:type="dxa"/>
            <w:vMerge w:val="continue"/>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军训</w:t>
            </w:r>
          </w:p>
        </w:tc>
        <w:tc>
          <w:tcPr>
            <w:tcW w:w="612"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2周</w:t>
            </w:r>
          </w:p>
        </w:tc>
        <w:tc>
          <w:tcPr>
            <w:tcW w:w="600"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61" w:type="dxa"/>
            <w:vAlign w:val="center"/>
          </w:tcPr>
          <w:p>
            <w:pPr>
              <w:adjustRightInd w:val="0"/>
              <w:snapToGrid w:val="0"/>
              <w:ind w:right="-80" w:rightChars="-38"/>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0</w:t>
            </w:r>
          </w:p>
        </w:tc>
        <w:tc>
          <w:tcPr>
            <w:tcW w:w="662"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1</w:t>
            </w:r>
          </w:p>
        </w:tc>
        <w:tc>
          <w:tcPr>
            <w:tcW w:w="735" w:type="dxa"/>
            <w:vAlign w:val="center"/>
          </w:tcPr>
          <w:p>
            <w:pPr>
              <w:snapToGrid w:val="0"/>
              <w:jc w:val="center"/>
              <w:rPr>
                <w:rFonts w:ascii="Times New Roman" w:hAnsi="Times New Roman"/>
                <w:color w:val="auto"/>
                <w:kern w:val="0"/>
                <w:szCs w:val="21"/>
                <w:highlight w:val="none"/>
              </w:rPr>
            </w:pPr>
            <w:r>
              <w:rPr>
                <w:rFonts w:hint="eastAsia" w:ascii="Times New Roman" w:hAnsi="Times New Roman"/>
                <w:color w:val="auto"/>
                <w:kern w:val="0"/>
                <w:szCs w:val="21"/>
                <w:highlight w:val="none"/>
              </w:rPr>
              <w:t>秋</w:t>
            </w:r>
          </w:p>
        </w:tc>
        <w:tc>
          <w:tcPr>
            <w:tcW w:w="1364"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全校</w:t>
            </w:r>
          </w:p>
        </w:tc>
        <w:tc>
          <w:tcPr>
            <w:tcW w:w="3042" w:type="dxa"/>
            <w:vAlign w:val="center"/>
          </w:tcPr>
          <w:p>
            <w:pPr>
              <w:snapToGrid w:val="0"/>
              <w:jc w:val="center"/>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工程实训A</w:t>
            </w: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80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5</w:t>
            </w:r>
            <w:r>
              <w:rPr>
                <w:rFonts w:hint="eastAsia" w:ascii="Times New Roman" w:hAnsi="Times New Roman"/>
                <w:color w:val="auto"/>
                <w:szCs w:val="21"/>
                <w:highlight w:val="none"/>
              </w:rPr>
              <w:t>.0</w:t>
            </w:r>
          </w:p>
        </w:tc>
        <w:tc>
          <w:tcPr>
            <w:tcW w:w="662"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3</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秋、冬</w:t>
            </w:r>
          </w:p>
        </w:tc>
        <w:tc>
          <w:tcPr>
            <w:tcW w:w="1364" w:type="dxa"/>
            <w:vAlign w:val="center"/>
          </w:tcPr>
          <w:p>
            <w:pPr>
              <w:snapToGrid w:val="0"/>
              <w:jc w:val="center"/>
              <w:rPr>
                <w:rFonts w:ascii="Times New Roman" w:hAnsi="Times New Roman"/>
                <w:color w:val="auto"/>
                <w:szCs w:val="21"/>
                <w:highlight w:val="none"/>
              </w:rPr>
            </w:pPr>
            <w:r>
              <w:rPr>
                <w:rFonts w:ascii="Times New Roman" w:hAnsi="Times New Roman"/>
                <w:color w:val="auto"/>
                <w:kern w:val="0"/>
                <w:szCs w:val="21"/>
                <w:highlight w:val="none"/>
              </w:rPr>
              <w:t>机电学院</w:t>
            </w:r>
          </w:p>
        </w:tc>
        <w:tc>
          <w:tcPr>
            <w:tcW w:w="3042" w:type="dxa"/>
            <w:vMerge w:val="restart"/>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kern w:val="0"/>
                <w:szCs w:val="21"/>
                <w:highlight w:val="none"/>
              </w:rPr>
              <w:t>工程实训是高等理工科学校专业教学计划中的一门重要的实践性教学基础课，也是学生综合素质培养过程中的重要实践教学环节。涵盖了相关工程的认知、传统制造技术和现代制造技术，可以使学生更好的了解传统的制造工艺和现代制造技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工程实训B</w:t>
            </w: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3</w:t>
            </w:r>
          </w:p>
        </w:tc>
        <w:tc>
          <w:tcPr>
            <w:tcW w:w="735" w:type="dxa"/>
            <w:vAlign w:val="center"/>
          </w:tcPr>
          <w:p>
            <w:pPr>
              <w:snapToGrid w:val="0"/>
              <w:jc w:val="center"/>
              <w:rPr>
                <w:rFonts w:ascii="Times New Roman" w:hAnsi="Times New Roman" w:eastAsia="宋体"/>
                <w:color w:val="auto"/>
                <w:szCs w:val="21"/>
                <w:highlight w:val="none"/>
              </w:rPr>
            </w:pPr>
            <w:r>
              <w:rPr>
                <w:rFonts w:hint="eastAsia" w:ascii="Times New Roman" w:hAnsi="Times New Roman"/>
                <w:color w:val="auto"/>
                <w:szCs w:val="21"/>
                <w:highlight w:val="none"/>
              </w:rPr>
              <w:t>秋</w:t>
            </w:r>
          </w:p>
        </w:tc>
        <w:tc>
          <w:tcPr>
            <w:tcW w:w="1364"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E+</w:t>
            </w:r>
            <w:r>
              <w:rPr>
                <w:rFonts w:hint="eastAsia" w:ascii="Times New Roman" w:hAnsi="Times New Roman"/>
                <w:color w:val="auto"/>
                <w:kern w:val="0"/>
                <w:szCs w:val="21"/>
                <w:highlight w:val="none"/>
              </w:rPr>
              <w:t>化</w:t>
            </w:r>
            <w:r>
              <w:rPr>
                <w:rFonts w:ascii="Times New Roman" w:hAnsi="Times New Roman"/>
                <w:color w:val="auto"/>
                <w:kern w:val="0"/>
                <w:szCs w:val="21"/>
                <w:highlight w:val="none"/>
              </w:rPr>
              <w:t>工、资土、理学院</w:t>
            </w:r>
            <w:r>
              <w:rPr>
                <w:rFonts w:hint="eastAsia" w:ascii="Times New Roman" w:hAnsi="Times New Roman"/>
                <w:color w:val="auto"/>
                <w:kern w:val="0"/>
                <w:szCs w:val="21"/>
                <w:highlight w:val="none"/>
              </w:rPr>
              <w:t>、国际学院</w:t>
            </w:r>
          </w:p>
        </w:tc>
        <w:tc>
          <w:tcPr>
            <w:tcW w:w="3042" w:type="dxa"/>
            <w:vMerge w:val="continue"/>
            <w:vAlign w:val="center"/>
          </w:tcPr>
          <w:p>
            <w:pPr>
              <w:snapToGrid w:val="0"/>
              <w:jc w:val="left"/>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napToGrid w:val="0"/>
              <w:jc w:val="center"/>
              <w:rPr>
                <w:rFonts w:ascii="Times New Roman" w:hAnsi="Times New Roman"/>
                <w:color w:val="auto"/>
                <w:szCs w:val="21"/>
                <w:highlight w:val="none"/>
              </w:rPr>
            </w:pP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春</w:t>
            </w:r>
          </w:p>
        </w:tc>
        <w:tc>
          <w:tcPr>
            <w:tcW w:w="1364"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材料</w:t>
            </w:r>
            <w:r>
              <w:rPr>
                <w:rFonts w:hint="eastAsia" w:ascii="Times New Roman" w:hAnsi="Times New Roman"/>
                <w:color w:val="auto"/>
                <w:kern w:val="0"/>
                <w:szCs w:val="21"/>
                <w:highlight w:val="none"/>
              </w:rPr>
              <w:t>、</w:t>
            </w:r>
            <w:r>
              <w:rPr>
                <w:rFonts w:ascii="Times New Roman" w:hAnsi="Times New Roman"/>
                <w:color w:val="auto"/>
                <w:kern w:val="0"/>
                <w:szCs w:val="21"/>
                <w:highlight w:val="none"/>
              </w:rPr>
              <w:t>电气学院</w:t>
            </w:r>
          </w:p>
        </w:tc>
        <w:tc>
          <w:tcPr>
            <w:tcW w:w="3042" w:type="dxa"/>
            <w:vMerge w:val="continue"/>
            <w:vAlign w:val="center"/>
          </w:tcPr>
          <w:p>
            <w:pPr>
              <w:snapToGrid w:val="0"/>
              <w:jc w:val="left"/>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384" w:type="dxa"/>
            <w:vMerge w:val="continue"/>
            <w:vAlign w:val="center"/>
          </w:tcPr>
          <w:p>
            <w:pPr>
              <w:snapToGrid w:val="0"/>
              <w:jc w:val="center"/>
              <w:rPr>
                <w:rFonts w:ascii="Times New Roman" w:hAnsi="Times New Roman"/>
                <w:color w:val="auto"/>
                <w:szCs w:val="21"/>
                <w:highlight w:val="none"/>
              </w:rPr>
            </w:pP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2</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夏</w:t>
            </w:r>
          </w:p>
        </w:tc>
        <w:tc>
          <w:tcPr>
            <w:tcW w:w="1364" w:type="dxa"/>
            <w:vAlign w:val="center"/>
          </w:tcPr>
          <w:p>
            <w:pPr>
              <w:snapToGrid w:val="0"/>
              <w:jc w:val="center"/>
              <w:rPr>
                <w:rFonts w:ascii="Times New Roman" w:hAnsi="Times New Roman"/>
                <w:color w:val="auto"/>
                <w:szCs w:val="21"/>
                <w:highlight w:val="none"/>
              </w:rPr>
            </w:pPr>
            <w:r>
              <w:rPr>
                <w:rFonts w:ascii="Times New Roman" w:hAnsi="Times New Roman"/>
                <w:color w:val="auto"/>
                <w:kern w:val="0"/>
                <w:szCs w:val="21"/>
                <w:highlight w:val="none"/>
              </w:rPr>
              <w:t>化药、化环学院</w:t>
            </w:r>
          </w:p>
        </w:tc>
        <w:tc>
          <w:tcPr>
            <w:tcW w:w="3042" w:type="dxa"/>
            <w:vMerge w:val="continue"/>
            <w:vAlign w:val="center"/>
          </w:tcPr>
          <w:p>
            <w:pPr>
              <w:snapToGrid w:val="0"/>
              <w:jc w:val="left"/>
              <w:rPr>
                <w:rFonts w:ascii="Times New Roman" w:hAnsi="Times New Roman"/>
                <w:color w:val="auto"/>
                <w:kern w:val="0"/>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restart"/>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电工电子实训</w:t>
            </w: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3</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秋</w:t>
            </w:r>
          </w:p>
        </w:tc>
        <w:tc>
          <w:tcPr>
            <w:tcW w:w="1364" w:type="dxa"/>
            <w:vAlign w:val="center"/>
          </w:tcPr>
          <w:p>
            <w:pPr>
              <w:snapToGrid w:val="0"/>
              <w:jc w:val="center"/>
              <w:rPr>
                <w:rFonts w:ascii="Times New Roman" w:hAnsi="Times New Roman"/>
                <w:color w:val="auto"/>
                <w:szCs w:val="21"/>
                <w:highlight w:val="none"/>
              </w:rPr>
            </w:pPr>
            <w:r>
              <w:rPr>
                <w:rFonts w:ascii="Times New Roman" w:hAnsi="Times New Roman"/>
                <w:color w:val="auto"/>
                <w:kern w:val="0"/>
                <w:szCs w:val="21"/>
                <w:highlight w:val="none"/>
              </w:rPr>
              <w:t>电气学院</w:t>
            </w:r>
            <w:r>
              <w:rPr>
                <w:rFonts w:hint="eastAsia" w:ascii="Times New Roman" w:hAnsi="Times New Roman"/>
                <w:color w:val="auto"/>
                <w:kern w:val="0"/>
                <w:szCs w:val="21"/>
                <w:highlight w:val="none"/>
              </w:rPr>
              <w:t xml:space="preserve"> 电气类</w:t>
            </w:r>
          </w:p>
        </w:tc>
        <w:tc>
          <w:tcPr>
            <w:tcW w:w="3042" w:type="dxa"/>
            <w:vMerge w:val="restart"/>
            <w:vAlign w:val="center"/>
          </w:tcPr>
          <w:p>
            <w:pPr>
              <w:snapToGrid w:val="0"/>
              <w:jc w:val="left"/>
              <w:rPr>
                <w:rFonts w:ascii="Times New Roman" w:hAnsi="Times New Roman"/>
                <w:color w:val="auto"/>
                <w:kern w:val="0"/>
                <w:szCs w:val="21"/>
                <w:highlight w:val="none"/>
              </w:rPr>
            </w:pPr>
            <w:r>
              <w:rPr>
                <w:rFonts w:hint="eastAsia" w:ascii="Times New Roman" w:hAnsi="Times New Roman"/>
                <w:color w:val="auto"/>
                <w:kern w:val="0"/>
                <w:szCs w:val="21"/>
                <w:highlight w:val="none"/>
                <w:lang w:val="en-US" w:eastAsia="zh-CN"/>
              </w:rPr>
              <w:t xml:space="preserve">    </w:t>
            </w:r>
            <w:r>
              <w:rPr>
                <w:rFonts w:hint="eastAsia" w:ascii="Times New Roman" w:hAnsi="Times New Roman"/>
                <w:color w:val="auto"/>
                <w:kern w:val="0"/>
                <w:szCs w:val="21"/>
                <w:highlight w:val="none"/>
              </w:rPr>
              <w:t>《电工电子实习》课程主要讲授电工和电子学的基础知识，电路设计和电子产品的设计方法和过程，是重要的电工电子技术基础实践课，是工科各专业工程训练不可缺少的重要环节之一。实习内容：常用低压器的工作原理和使用方法；电器控制线路的施工；继电器和接触器控制系统安装；焊接工艺基础；常用电子元器件、材料的识别与安装；电子整机安装与调试。</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napToGrid w:val="0"/>
              <w:jc w:val="center"/>
              <w:rPr>
                <w:rFonts w:ascii="Times New Roman" w:hAnsi="Times New Roman"/>
                <w:color w:val="auto"/>
                <w:szCs w:val="21"/>
                <w:highlight w:val="none"/>
              </w:rPr>
            </w:pP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3</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冬</w:t>
            </w:r>
          </w:p>
        </w:tc>
        <w:tc>
          <w:tcPr>
            <w:tcW w:w="1364" w:type="dxa"/>
            <w:vAlign w:val="center"/>
          </w:tcPr>
          <w:p>
            <w:pPr>
              <w:snapToGrid w:val="0"/>
              <w:jc w:val="center"/>
              <w:rPr>
                <w:rFonts w:ascii="Times New Roman" w:hAnsi="Times New Roman"/>
                <w:color w:val="auto"/>
                <w:szCs w:val="21"/>
                <w:highlight w:val="none"/>
              </w:rPr>
            </w:pPr>
            <w:r>
              <w:rPr>
                <w:rFonts w:ascii="Times New Roman" w:hAnsi="Times New Roman"/>
                <w:color w:val="auto"/>
                <w:kern w:val="0"/>
                <w:szCs w:val="21"/>
                <w:highlight w:val="none"/>
              </w:rPr>
              <w:t>电气学院</w:t>
            </w:r>
            <w:r>
              <w:rPr>
                <w:rFonts w:hint="eastAsia" w:ascii="Times New Roman" w:hAnsi="Times New Roman"/>
                <w:color w:val="auto"/>
                <w:kern w:val="0"/>
                <w:szCs w:val="21"/>
                <w:highlight w:val="none"/>
              </w:rPr>
              <w:t>电气类其余班、</w:t>
            </w:r>
            <w:r>
              <w:rPr>
                <w:rFonts w:hint="eastAsia" w:ascii="Times New Roman" w:hAnsi="Times New Roman"/>
                <w:color w:val="auto"/>
                <w:szCs w:val="21"/>
                <w:highlight w:val="none"/>
              </w:rPr>
              <w:t>材料</w:t>
            </w:r>
            <w:r>
              <w:rPr>
                <w:rFonts w:hint="eastAsia" w:ascii="Times New Roman" w:hAnsi="Times New Roman"/>
                <w:color w:val="auto"/>
                <w:kern w:val="0"/>
                <w:szCs w:val="21"/>
                <w:highlight w:val="none"/>
              </w:rPr>
              <w:t>学院材料物理专业</w:t>
            </w:r>
          </w:p>
        </w:tc>
        <w:tc>
          <w:tcPr>
            <w:tcW w:w="3042" w:type="dxa"/>
            <w:vMerge w:val="continue"/>
            <w:vAlign w:val="center"/>
          </w:tcPr>
          <w:p>
            <w:pPr>
              <w:snapToGrid w:val="0"/>
              <w:jc w:val="left"/>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napToGrid w:val="0"/>
              <w:jc w:val="center"/>
              <w:rPr>
                <w:rFonts w:ascii="Times New Roman" w:hAnsi="Times New Roman"/>
                <w:color w:val="auto"/>
                <w:szCs w:val="21"/>
                <w:highlight w:val="none"/>
              </w:rPr>
            </w:pP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4</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春</w:t>
            </w:r>
          </w:p>
        </w:tc>
        <w:tc>
          <w:tcPr>
            <w:tcW w:w="1364" w:type="dxa"/>
            <w:vAlign w:val="center"/>
          </w:tcPr>
          <w:p>
            <w:pPr>
              <w:snapToGrid w:val="0"/>
              <w:jc w:val="center"/>
              <w:rPr>
                <w:rFonts w:ascii="Times New Roman" w:hAnsi="Times New Roman"/>
                <w:color w:val="auto"/>
                <w:kern w:val="0"/>
                <w:szCs w:val="21"/>
                <w:highlight w:val="none"/>
              </w:rPr>
            </w:pPr>
            <w:r>
              <w:rPr>
                <w:rFonts w:ascii="Times New Roman" w:hAnsi="Times New Roman"/>
                <w:color w:val="auto"/>
                <w:kern w:val="0"/>
                <w:szCs w:val="21"/>
                <w:highlight w:val="none"/>
              </w:rPr>
              <w:t>机电学院</w:t>
            </w:r>
            <w:r>
              <w:rPr>
                <w:rFonts w:hint="eastAsia" w:ascii="Times New Roman" w:hAnsi="Times New Roman"/>
                <w:color w:val="auto"/>
                <w:kern w:val="0"/>
                <w:szCs w:val="21"/>
                <w:highlight w:val="none"/>
              </w:rPr>
              <w:t xml:space="preserve"> 机电类</w:t>
            </w:r>
          </w:p>
        </w:tc>
        <w:tc>
          <w:tcPr>
            <w:tcW w:w="3042" w:type="dxa"/>
            <w:vMerge w:val="continue"/>
            <w:vAlign w:val="center"/>
          </w:tcPr>
          <w:p>
            <w:pPr>
              <w:snapToGrid w:val="0"/>
              <w:jc w:val="center"/>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Merge w:val="continue"/>
            <w:vAlign w:val="center"/>
          </w:tcPr>
          <w:p>
            <w:pPr>
              <w:snapToGrid w:val="0"/>
              <w:jc w:val="center"/>
              <w:rPr>
                <w:rFonts w:ascii="Times New Roman" w:hAnsi="Times New Roman"/>
                <w:color w:val="auto"/>
                <w:szCs w:val="21"/>
                <w:highlight w:val="none"/>
              </w:rPr>
            </w:pPr>
          </w:p>
        </w:tc>
        <w:tc>
          <w:tcPr>
            <w:tcW w:w="612"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40</w:t>
            </w:r>
          </w:p>
        </w:tc>
        <w:tc>
          <w:tcPr>
            <w:tcW w:w="600" w:type="dxa"/>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vAlign w:val="center"/>
          </w:tcPr>
          <w:p>
            <w:pPr>
              <w:widowControl/>
              <w:adjustRightInd w:val="0"/>
              <w:snapToGrid w:val="0"/>
              <w:ind w:right="-97" w:rightChars="-46"/>
              <w:jc w:val="center"/>
              <w:rPr>
                <w:rFonts w:ascii="Times New Roman" w:hAnsi="Times New Roman"/>
                <w:color w:val="auto"/>
                <w:szCs w:val="21"/>
                <w:highlight w:val="none"/>
              </w:rPr>
            </w:pPr>
            <w:r>
              <w:rPr>
                <w:rFonts w:ascii="Times New Roman" w:hAnsi="Times New Roman"/>
                <w:color w:val="auto"/>
                <w:szCs w:val="21"/>
                <w:highlight w:val="none"/>
              </w:rPr>
              <w:t>2.5</w:t>
            </w:r>
          </w:p>
        </w:tc>
        <w:tc>
          <w:tcPr>
            <w:tcW w:w="662" w:type="dxa"/>
            <w:vAlign w:val="center"/>
          </w:tcPr>
          <w:p>
            <w:pPr>
              <w:snapToGrid w:val="0"/>
              <w:jc w:val="center"/>
              <w:rPr>
                <w:rFonts w:ascii="Times New Roman" w:hAnsi="Times New Roman"/>
                <w:color w:val="auto"/>
                <w:szCs w:val="21"/>
                <w:highlight w:val="none"/>
              </w:rPr>
            </w:pPr>
            <w:r>
              <w:rPr>
                <w:rFonts w:ascii="Times New Roman" w:hAnsi="Times New Roman"/>
                <w:color w:val="auto"/>
                <w:szCs w:val="21"/>
                <w:highlight w:val="none"/>
              </w:rPr>
              <w:t>4</w:t>
            </w:r>
          </w:p>
        </w:tc>
        <w:tc>
          <w:tcPr>
            <w:tcW w:w="735" w:type="dxa"/>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夏</w:t>
            </w:r>
          </w:p>
        </w:tc>
        <w:tc>
          <w:tcPr>
            <w:tcW w:w="1364" w:type="dxa"/>
            <w:vAlign w:val="center"/>
          </w:tcPr>
          <w:p>
            <w:pPr>
              <w:snapToGrid w:val="0"/>
              <w:jc w:val="center"/>
              <w:rPr>
                <w:rFonts w:ascii="Times New Roman" w:hAnsi="Times New Roman"/>
                <w:color w:val="auto"/>
                <w:szCs w:val="21"/>
                <w:highlight w:val="none"/>
              </w:rPr>
            </w:pPr>
            <w:r>
              <w:rPr>
                <w:rFonts w:ascii="Times New Roman" w:hAnsi="Times New Roman"/>
                <w:color w:val="auto"/>
                <w:kern w:val="0"/>
                <w:szCs w:val="21"/>
                <w:highlight w:val="none"/>
              </w:rPr>
              <w:t>机电学院</w:t>
            </w:r>
            <w:r>
              <w:rPr>
                <w:rFonts w:hint="eastAsia" w:ascii="Times New Roman" w:hAnsi="Times New Roman"/>
                <w:color w:val="auto"/>
                <w:kern w:val="0"/>
                <w:szCs w:val="21"/>
                <w:highlight w:val="none"/>
              </w:rPr>
              <w:t>机电类其余班、</w:t>
            </w:r>
            <w:r>
              <w:rPr>
                <w:rFonts w:ascii="Times New Roman" w:hAnsi="Times New Roman"/>
                <w:color w:val="auto"/>
                <w:kern w:val="0"/>
                <w:szCs w:val="21"/>
                <w:highlight w:val="none"/>
              </w:rPr>
              <w:t>理学院</w:t>
            </w:r>
            <w:r>
              <w:rPr>
                <w:rFonts w:hint="eastAsia" w:ascii="Times New Roman" w:hAnsi="Times New Roman"/>
                <w:color w:val="auto"/>
                <w:kern w:val="0"/>
                <w:szCs w:val="21"/>
                <w:highlight w:val="none"/>
              </w:rPr>
              <w:t>能源与动力工程专业</w:t>
            </w:r>
          </w:p>
        </w:tc>
        <w:tc>
          <w:tcPr>
            <w:tcW w:w="3042" w:type="dxa"/>
            <w:vMerge w:val="continue"/>
            <w:vAlign w:val="center"/>
          </w:tcPr>
          <w:p>
            <w:pPr>
              <w:snapToGrid w:val="0"/>
              <w:jc w:val="center"/>
              <w:rPr>
                <w:rFonts w:ascii="Times New Roman" w:hAnsi="Times New Roman"/>
                <w:color w:val="auto"/>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384" w:type="dxa"/>
            <w:vAlign w:val="center"/>
          </w:tcPr>
          <w:p>
            <w:pPr>
              <w:adjustRightInd w:val="0"/>
              <w:snapToGrid w:val="0"/>
              <w:ind w:right="-80" w:rightChars="-38"/>
              <w:jc w:val="center"/>
              <w:rPr>
                <w:rFonts w:ascii="Times New Roman" w:hAnsi="Times New Roman"/>
                <w:color w:val="auto"/>
                <w:kern w:val="0"/>
                <w:szCs w:val="21"/>
                <w:highlight w:val="none"/>
              </w:rPr>
            </w:pPr>
            <w:r>
              <w:rPr>
                <w:rFonts w:ascii="Times New Roman" w:hAnsi="Times New Roman"/>
                <w:color w:val="auto"/>
                <w:kern w:val="0"/>
                <w:szCs w:val="21"/>
                <w:highlight w:val="none"/>
              </w:rPr>
              <w:t>小计</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Cs w:val="21"/>
                <w:highlight w:val="none"/>
              </w:rPr>
            </w:pPr>
            <w:r>
              <w:rPr>
                <w:rFonts w:hint="eastAsia" w:ascii="Times New Roman" w:hAnsi="Times New Roman"/>
                <w:color w:val="auto"/>
                <w:szCs w:val="21"/>
                <w:highlight w:val="none"/>
              </w:rPr>
              <w:t>160</w:t>
            </w:r>
          </w:p>
        </w:tc>
        <w:tc>
          <w:tcPr>
            <w:tcW w:w="60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0</w:t>
            </w:r>
          </w:p>
        </w:tc>
        <w:tc>
          <w:tcPr>
            <w:tcW w:w="6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right="-97" w:rightChars="-46"/>
              <w:jc w:val="center"/>
              <w:rPr>
                <w:rFonts w:ascii="Times New Roman" w:hAnsi="Times New Roman"/>
                <w:color w:val="auto"/>
                <w:szCs w:val="21"/>
                <w:highlight w:val="none"/>
              </w:rPr>
            </w:pPr>
            <w:r>
              <w:rPr>
                <w:rFonts w:hint="eastAsia" w:ascii="Times New Roman" w:hAnsi="Times New Roman"/>
                <w:color w:val="auto"/>
                <w:szCs w:val="21"/>
                <w:highlight w:val="none"/>
              </w:rPr>
              <w:t>10</w:t>
            </w:r>
          </w:p>
        </w:tc>
        <w:tc>
          <w:tcPr>
            <w:tcW w:w="66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Cs w:val="21"/>
                <w:highlight w:val="none"/>
              </w:rPr>
            </w:pPr>
          </w:p>
        </w:tc>
        <w:tc>
          <w:tcPr>
            <w:tcW w:w="73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Cs w:val="21"/>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Cs w:val="21"/>
                <w:highlight w:val="none"/>
              </w:rPr>
            </w:pPr>
          </w:p>
        </w:tc>
        <w:tc>
          <w:tcPr>
            <w:tcW w:w="3042" w:type="dxa"/>
            <w:vMerge w:val="continue"/>
            <w:vAlign w:val="center"/>
          </w:tcPr>
          <w:p>
            <w:pPr>
              <w:adjustRightInd w:val="0"/>
              <w:snapToGrid w:val="0"/>
              <w:jc w:val="center"/>
              <w:rPr>
                <w:rFonts w:ascii="Times New Roman" w:hAnsi="Times New Roman"/>
                <w:color w:val="auto"/>
                <w:kern w:val="0"/>
                <w:szCs w:val="21"/>
                <w:highlight w:val="none"/>
              </w:rPr>
            </w:pPr>
          </w:p>
        </w:tc>
      </w:tr>
    </w:tbl>
    <w:p>
      <w:pPr>
        <w:spacing w:line="360" w:lineRule="auto"/>
        <w:rPr>
          <w:color w:val="auto"/>
          <w:highlight w:val="none"/>
        </w:rPr>
      </w:pPr>
    </w:p>
    <w:p>
      <w:bookmarkStart w:id="1" w:name="_GoBack"/>
      <w:bookmarkEnd w:id="1"/>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10</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仿宋_GB2312" w:hAnsi="仿宋" w:eastAsia="仿宋_GB2312"/>
        <w:sz w:val="21"/>
        <w:szCs w:val="21"/>
      </w:rPr>
      <w:t>武汉工程大学本科培养方案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E70EB"/>
    <w:multiLevelType w:val="multilevel"/>
    <w:tmpl w:val="2F9E70E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662150"/>
    <w:rsid w:val="206621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2017-06-01T00:12:00Z</dcterms:created>
  <dc:creator>Administrator</dc:creator>
  <cp:lastModifiedBy>Administrator</cp:lastModifiedBy>
  <dcterms:modified xsi:type="dcterms:W3CDTF">2017-06-01T00:12:13Z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